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0F" w:rsidRPr="00AC490C" w:rsidRDefault="00A6000F" w:rsidP="00A6000F">
      <w:pPr>
        <w:pStyle w:val="1"/>
        <w:jc w:val="both"/>
        <w:rPr>
          <w:rFonts w:ascii="Simplified Arabic" w:hAnsi="Simplified Arabic" w:cs="Simplified Arabic"/>
          <w:sz w:val="28"/>
          <w:szCs w:val="28"/>
          <w:u w:val="none"/>
        </w:rPr>
      </w:pPr>
      <w:r w:rsidRPr="00AC490C">
        <w:rPr>
          <w:rFonts w:ascii="Simplified Arabic" w:hAnsi="Simplified Arabic" w:cs="Simplified Arabic" w:hint="cs"/>
          <w:sz w:val="28"/>
          <w:szCs w:val="28"/>
          <w:u w:val="none"/>
          <w:rtl/>
        </w:rPr>
        <w:t xml:space="preserve">  </w:t>
      </w:r>
      <w:r w:rsidRPr="00AC490C">
        <w:rPr>
          <w:rFonts w:ascii="Simplified Arabic" w:hAnsi="Simplified Arabic" w:cs="Simplified Arabic"/>
          <w:sz w:val="28"/>
          <w:szCs w:val="28"/>
          <w:u w:val="none"/>
          <w:rtl/>
        </w:rPr>
        <w:t>وزارة التعليم العالي والبـحث العلمي</w:t>
      </w:r>
    </w:p>
    <w:p w:rsidR="00A6000F" w:rsidRPr="00AC490C" w:rsidRDefault="00A6000F" w:rsidP="00A6000F">
      <w:pPr>
        <w:pStyle w:val="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AC490C">
        <w:rPr>
          <w:rFonts w:ascii="Simplified Arabic" w:hAnsi="Simplified Arabic" w:cs="Simplified Arabic"/>
          <w:sz w:val="28"/>
          <w:szCs w:val="28"/>
          <w:rtl/>
        </w:rPr>
        <w:t xml:space="preserve">  جـــــهاز الإشـــــراف والتقـــويم العلــمي</w:t>
      </w:r>
    </w:p>
    <w:p w:rsidR="00A6000F" w:rsidRPr="00AC490C" w:rsidRDefault="00A6000F" w:rsidP="00A6000F">
      <w:pPr>
        <w:rPr>
          <w:rtl/>
          <w:lang w:bidi="ar-IQ"/>
        </w:rPr>
      </w:pPr>
      <w:r w:rsidRPr="00AC490C">
        <w:rPr>
          <w:rFonts w:ascii="Simplified Arabic" w:hAnsi="Simplified Arabic" w:cs="Simplified Arabic"/>
          <w:b/>
          <w:bCs/>
          <w:sz w:val="28"/>
          <w:szCs w:val="28"/>
          <w:rtl/>
        </w:rPr>
        <w:t>دائرة ضمان الجودة والاعتماد الأكاديمي</w:t>
      </w:r>
      <w:r w:rsidRPr="00AC490C">
        <w:rPr>
          <w:rtl/>
          <w:lang w:bidi="ar-IQ"/>
        </w:rPr>
        <w:t xml:space="preserve"> </w:t>
      </w:r>
    </w:p>
    <w:p w:rsidR="00A6000F" w:rsidRPr="00AC490C" w:rsidRDefault="00A6000F" w:rsidP="00A6000F">
      <w:pPr>
        <w:rPr>
          <w:lang w:bidi="ar-IQ"/>
        </w:rPr>
      </w:pPr>
    </w:p>
    <w:p w:rsidR="00A6000F" w:rsidRPr="00AC490C" w:rsidRDefault="00A6000F" w:rsidP="00A6000F">
      <w:pPr>
        <w:ind w:hanging="766"/>
        <w:rPr>
          <w:rtl/>
          <w:lang w:bidi="ar-IQ"/>
        </w:rPr>
      </w:pPr>
    </w:p>
    <w:p w:rsidR="00A6000F" w:rsidRPr="00AC490C" w:rsidRDefault="002E7758" w:rsidP="00A6000F">
      <w:pPr>
        <w:ind w:hanging="766"/>
        <w:rPr>
          <w:rtl/>
          <w:lang w:bidi="ar-IQ"/>
        </w:rPr>
      </w:pPr>
      <w:r>
        <w:rPr>
          <w:noProof/>
          <w:rtl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margin-left:28.6pt;margin-top:12.7pt;width:404.75pt;height:113.45pt;z-index:251660288" adj="-10188178" fillcolor="black">
            <v:shadow color="#868686"/>
            <v:textpath style="font-family:&quot;Arial Black&quot;" fitshape="t" trim="t" string="استمارة وصف البرنامج الأكاديمي للكليات والمعاهد &#10; &#10;"/>
          </v:shape>
        </w:pict>
      </w:r>
    </w:p>
    <w:p w:rsidR="00A6000F" w:rsidRPr="00AC490C" w:rsidRDefault="00A6000F" w:rsidP="00A6000F">
      <w:pPr>
        <w:ind w:hanging="766"/>
        <w:rPr>
          <w:rtl/>
          <w:lang w:bidi="ar-IQ"/>
        </w:rPr>
      </w:pPr>
    </w:p>
    <w:p w:rsidR="00A6000F" w:rsidRPr="00AC490C" w:rsidRDefault="00A6000F" w:rsidP="00A6000F">
      <w:pPr>
        <w:bidi/>
        <w:ind w:hanging="766"/>
        <w:rPr>
          <w:rtl/>
          <w:lang w:bidi="ar-IQ"/>
        </w:rPr>
      </w:pPr>
    </w:p>
    <w:p w:rsidR="00A6000F" w:rsidRPr="00AC490C" w:rsidRDefault="00A6000F" w:rsidP="00A6000F">
      <w:pPr>
        <w:bidi/>
        <w:ind w:hanging="766"/>
        <w:rPr>
          <w:rFonts w:ascii="Traditional Arabic" w:hAnsi="Traditional Arabic"/>
          <w:b/>
          <w:bCs/>
          <w:sz w:val="32"/>
          <w:szCs w:val="32"/>
          <w:rtl/>
          <w:lang w:bidi="ar-IQ"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الجامعة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: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  <w:lang w:bidi="ar-IQ"/>
        </w:rPr>
        <w:t>ديالى</w:t>
      </w:r>
    </w:p>
    <w:p w:rsidR="00A6000F" w:rsidRPr="00AC490C" w:rsidRDefault="00A6000F" w:rsidP="00A6000F">
      <w:pPr>
        <w:bidi/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الكلي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ة/ المعهد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: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الهندسة</w:t>
      </w:r>
    </w:p>
    <w:p w:rsidR="00A6000F" w:rsidRPr="00AC490C" w:rsidRDefault="00A6000F" w:rsidP="00A6000F">
      <w:pPr>
        <w:bidi/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القسم العلمي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: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الهندسة الكيمياوية</w:t>
      </w:r>
    </w:p>
    <w:p w:rsidR="00A6000F" w:rsidRPr="00AC490C" w:rsidRDefault="00A6000F" w:rsidP="00A6000F">
      <w:pPr>
        <w:bidi/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تاريخ ملء الملف :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13-4-2016</w:t>
      </w:r>
    </w:p>
    <w:p w:rsidR="00A6000F" w:rsidRPr="00AC490C" w:rsidRDefault="00A6000F" w:rsidP="00A6000F">
      <w:pPr>
        <w:tabs>
          <w:tab w:val="left" w:pos="306"/>
        </w:tabs>
        <w:bidi/>
        <w:ind w:right="-1080"/>
        <w:rPr>
          <w:rFonts w:ascii="Traditional Arabic" w:hAnsi="Traditional Arabic"/>
          <w:b/>
          <w:bCs/>
          <w:sz w:val="32"/>
          <w:szCs w:val="32"/>
          <w:rtl/>
        </w:rPr>
      </w:pPr>
    </w:p>
    <w:p w:rsidR="00A6000F" w:rsidRPr="00AC490C" w:rsidRDefault="00A6000F" w:rsidP="00A6000F">
      <w:pPr>
        <w:tabs>
          <w:tab w:val="left" w:pos="306"/>
        </w:tabs>
        <w:bidi/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:                                                       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التوقيع 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:   </w:t>
      </w:r>
    </w:p>
    <w:p w:rsidR="00A6000F" w:rsidRPr="00AC490C" w:rsidRDefault="00A6000F" w:rsidP="00A6000F">
      <w:pPr>
        <w:tabs>
          <w:tab w:val="left" w:pos="306"/>
        </w:tabs>
        <w:bidi/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اسم رئيس القسم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: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hint="cs"/>
          <w:b/>
          <w:bCs/>
          <w:sz w:val="32"/>
          <w:szCs w:val="32"/>
          <w:rtl/>
        </w:rPr>
        <w:t>أ.م.د</w:t>
      </w:r>
      <w:proofErr w:type="spellEnd"/>
      <w:r>
        <w:rPr>
          <w:rFonts w:ascii="Traditional Arabic" w:hAnsi="Traditional Arabic" w:hint="cs"/>
          <w:b/>
          <w:bCs/>
          <w:sz w:val="32"/>
          <w:szCs w:val="32"/>
          <w:rtl/>
        </w:rPr>
        <w:t>. انيس عبدالله كاظم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اسم المعاون العلمي :                   </w:t>
      </w:r>
    </w:p>
    <w:p w:rsidR="00A6000F" w:rsidRPr="00AC490C" w:rsidRDefault="00A6000F" w:rsidP="00A6000F">
      <w:pPr>
        <w:tabs>
          <w:tab w:val="left" w:pos="306"/>
        </w:tabs>
        <w:bidi/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ا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لتاريخ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:                                                      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التاريخ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:                                                       </w:t>
      </w:r>
    </w:p>
    <w:p w:rsidR="00A6000F" w:rsidRPr="00AC490C" w:rsidRDefault="00A6000F" w:rsidP="00A6000F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دقـق الملف من قبل </w:t>
      </w:r>
    </w:p>
    <w:p w:rsidR="00A6000F" w:rsidRPr="00AC490C" w:rsidRDefault="00A6000F" w:rsidP="00A6000F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شعبة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ضمان الجودة والأداء الجامعي</w:t>
      </w:r>
    </w:p>
    <w:p w:rsidR="00A6000F" w:rsidRPr="00AC490C" w:rsidRDefault="00A6000F" w:rsidP="00A6000F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اسم مدير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شعبة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ضمان الجودة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والأداء الجامعي:</w:t>
      </w:r>
    </w:p>
    <w:p w:rsidR="00A6000F" w:rsidRPr="00AC490C" w:rsidRDefault="00A6000F" w:rsidP="00A6000F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التاريخ   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             </w:t>
      </w:r>
    </w:p>
    <w:p w:rsidR="00A6000F" w:rsidRPr="00AC490C" w:rsidRDefault="00A6000F" w:rsidP="00A6000F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</w:t>
      </w:r>
    </w:p>
    <w:p w:rsidR="00A6000F" w:rsidRPr="00AC490C" w:rsidRDefault="00A6000F" w:rsidP="00A6000F">
      <w:pPr>
        <w:bidi/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</w:t>
      </w:r>
      <w:r w:rsidRPr="00AC490C">
        <w:rPr>
          <w:rFonts w:ascii="Traditional Arabic" w:hAnsi="Traditional Arabic" w:hint="cs"/>
          <w:b/>
          <w:bCs/>
          <w:sz w:val="36"/>
          <w:szCs w:val="36"/>
          <w:rtl/>
        </w:rPr>
        <w:t xml:space="preserve">مصادقة السيد العميد </w:t>
      </w:r>
      <w:r w:rsidRPr="00AC490C">
        <w:rPr>
          <w:rFonts w:ascii="Traditional Arabic" w:hAnsi="Traditional Arabic"/>
          <w:b/>
          <w:bCs/>
          <w:sz w:val="36"/>
          <w:szCs w:val="36"/>
          <w:rtl/>
        </w:rPr>
        <w:t xml:space="preserve">        </w:t>
      </w:r>
    </w:p>
    <w:p w:rsidR="00A6000F" w:rsidRPr="00AC490C" w:rsidRDefault="00A6000F" w:rsidP="00A6000F">
      <w:pPr>
        <w:shd w:val="clear" w:color="auto" w:fill="FFFFFF"/>
        <w:bidi/>
        <w:ind w:left="-625"/>
        <w:jc w:val="center"/>
        <w:rPr>
          <w:rFonts w:cs="Times New Roman"/>
          <w:b/>
          <w:bCs/>
          <w:sz w:val="32"/>
          <w:szCs w:val="32"/>
          <w:rtl/>
        </w:rPr>
      </w:pPr>
      <w:r w:rsidRPr="00AC490C">
        <w:rPr>
          <w:rFonts w:cs="Times New Roman" w:hint="cs"/>
          <w:b/>
          <w:bCs/>
          <w:sz w:val="32"/>
          <w:szCs w:val="32"/>
          <w:rtl/>
        </w:rPr>
        <w:lastRenderedPageBreak/>
        <w:t xml:space="preserve">    </w:t>
      </w:r>
    </w:p>
    <w:p w:rsidR="00A6000F" w:rsidRPr="00AC490C" w:rsidRDefault="00A6000F" w:rsidP="00A6000F">
      <w:pPr>
        <w:shd w:val="clear" w:color="auto" w:fill="FFFFFF"/>
        <w:bidi/>
        <w:ind w:left="-625"/>
        <w:rPr>
          <w:rFonts w:cs="Times New Roman"/>
          <w:b/>
          <w:bCs/>
          <w:sz w:val="32"/>
          <w:szCs w:val="32"/>
          <w:rtl/>
          <w:lang w:bidi="ar-IQ"/>
        </w:rPr>
      </w:pPr>
      <w:r w:rsidRPr="00AC490C">
        <w:rPr>
          <w:rFonts w:cs="Times New Roman" w:hint="cs"/>
          <w:b/>
          <w:bCs/>
          <w:sz w:val="32"/>
          <w:szCs w:val="32"/>
          <w:rtl/>
          <w:lang w:bidi="ar-IQ"/>
        </w:rPr>
        <w:t xml:space="preserve">       وصف البرنامج الأكاديمي </w:t>
      </w:r>
    </w:p>
    <w:p w:rsidR="00A6000F" w:rsidRPr="00AC490C" w:rsidRDefault="00A6000F" w:rsidP="00A6000F">
      <w:pPr>
        <w:shd w:val="clear" w:color="auto" w:fill="FFFFFF"/>
        <w:bidi/>
        <w:ind w:left="-625"/>
        <w:rPr>
          <w:rFonts w:cs="Times New Roman"/>
          <w:b/>
          <w:bCs/>
          <w:sz w:val="32"/>
          <w:szCs w:val="32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A6000F" w:rsidRPr="00AC490C" w:rsidTr="00CB67B7">
        <w:trPr>
          <w:trHeight w:val="1120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218" w:right="214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/>
                <w:b/>
                <w:bCs/>
                <w:sz w:val="28"/>
                <w:szCs w:val="28"/>
                <w:rtl/>
                <w:lang w:bidi="ar-IQ"/>
              </w:rPr>
              <w:t>يوفر وصف البرنامج الأكاديمي هذا  ايجازاً مقتضياً لأهم خصائص البرنامج ومخرجات التعلم المتوقعة من الطالب تحقيقها مبرهناً عما إذا كان قد حقق الاستفادة القصوى من الفرص المتاحة . ويصاحبه وصف لكل مقرر ضمن البرنامج</w:t>
            </w:r>
          </w:p>
        </w:tc>
      </w:tr>
    </w:tbl>
    <w:p w:rsidR="00A6000F" w:rsidRPr="00AC490C" w:rsidRDefault="00A6000F" w:rsidP="00A6000F">
      <w:pPr>
        <w:shd w:val="clear" w:color="auto" w:fill="FFFFFF"/>
        <w:autoSpaceDE w:val="0"/>
        <w:autoSpaceDN w:val="0"/>
        <w:bidi/>
        <w:adjustRightInd w:val="0"/>
        <w:rPr>
          <w:sz w:val="28"/>
          <w:szCs w:val="28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6451"/>
      </w:tblGrid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جامعة ديالى</w:t>
            </w:r>
          </w:p>
        </w:tc>
      </w:tr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القسم 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علمي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/ المركز 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الهندسة الكيمياوية</w:t>
            </w:r>
          </w:p>
        </w:tc>
      </w:tr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البرنامج الأكاديمي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او المهني 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الشهادة النهائية 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بكلوريوس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هندسة كيمياوية</w:t>
            </w:r>
          </w:p>
        </w:tc>
      </w:tr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النظام الدراسي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: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A6000F" w:rsidRPr="00AC490C" w:rsidRDefault="00A6000F" w:rsidP="00A6000F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سنوي /مقررات /أخرى 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سنوي</w:t>
            </w:r>
          </w:p>
        </w:tc>
      </w:tr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 الاعتماد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المعتمد  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</w:tc>
      </w:tr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المؤثرات الخارجية الأخرى 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624"/>
        </w:trPr>
        <w:tc>
          <w:tcPr>
            <w:tcW w:w="3269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تاريخ إعداد الوصف </w:t>
            </w:r>
          </w:p>
        </w:tc>
        <w:tc>
          <w:tcPr>
            <w:tcW w:w="64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</w:tc>
      </w:tr>
      <w:tr w:rsidR="00A6000F" w:rsidRPr="00AC490C" w:rsidTr="00CB67B7">
        <w:trPr>
          <w:trHeight w:val="725"/>
        </w:trPr>
        <w:tc>
          <w:tcPr>
            <w:tcW w:w="9720" w:type="dxa"/>
            <w:gridSpan w:val="2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أهداف البرنامج الأكاديمي</w:t>
            </w:r>
          </w:p>
        </w:tc>
      </w:tr>
      <w:tr w:rsidR="00A6000F" w:rsidRPr="00AC490C" w:rsidTr="00CB67B7">
        <w:trPr>
          <w:trHeight w:val="567"/>
        </w:trPr>
        <w:tc>
          <w:tcPr>
            <w:tcW w:w="9720" w:type="dxa"/>
            <w:gridSpan w:val="2"/>
            <w:shd w:val="clear" w:color="auto" w:fill="auto"/>
          </w:tcPr>
          <w:p w:rsidR="00A6000F" w:rsidRPr="00542253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1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انجاز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أهداف الجامعة ضمن حقل الهندسة الكيمياوية؛</w:t>
            </w:r>
          </w:p>
          <w:p w:rsidR="00A6000F" w:rsidRPr="00542253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2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) يعطي  تعليم صحيح في أساسيات الهندسة الكيمياوية؛</w:t>
            </w:r>
          </w:p>
          <w:p w:rsidR="00A6000F" w:rsidRPr="00542253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3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تطوير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المهارات والثقة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الضروريين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للحلّ، مستند على الهندسة والمبادئ العلمية،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ل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لمشاكل في الصناعات الكيمياوية الحيوية والكيميائية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والصناعات الاخرى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؛</w:t>
            </w:r>
          </w:p>
          <w:p w:rsidR="00A6000F" w:rsidRPr="00542253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4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الاستمرار في ايجاد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خريجين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بم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قدرة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عالية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؛</w:t>
            </w: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5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توفير تعليم متوافق مع احتياجات سوق العمل مرتبط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ب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نقابة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المهندسين الكيمياويين.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A6000F" w:rsidRPr="00AC490C" w:rsidTr="00CB67B7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A6000F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يزوّد البرنامج الفرص للطلاب لتطوير وعرض المعرفة والفهم، نوعيات، مهارات وخواص أخرى في 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>الم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جالات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التالية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:-</w:t>
            </w:r>
          </w:p>
          <w:p w:rsidR="00A6000F" w:rsidRDefault="00A6000F" w:rsidP="00A6000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المعرفة والفهم:-</w:t>
            </w:r>
          </w:p>
          <w:p w:rsidR="00A6000F" w:rsidRDefault="00A6000F" w:rsidP="00A6000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الحقائق الضرورية ومفاهيم ومبادئ ونظريات الهندسة الكيمياوية، وفهم القيود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التي تواجه المهندس في اتخاذ القرار الصحيح.</w:t>
            </w:r>
          </w:p>
          <w:p w:rsidR="00A6000F" w:rsidRDefault="00A6000F" w:rsidP="00A6000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الرياضيات الاساسية والعلوم والتقنيات </w:t>
            </w:r>
          </w:p>
          <w:p w:rsidR="00A6000F" w:rsidRDefault="00A6000F" w:rsidP="00A6000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افكار و مفاهيم الادارة.</w:t>
            </w:r>
          </w:p>
          <w:p w:rsidR="00A6000F" w:rsidRDefault="00A6000F" w:rsidP="00A6000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وعي وفهم:-</w:t>
            </w:r>
          </w:p>
          <w:p w:rsidR="00A6000F" w:rsidRDefault="00A6000F" w:rsidP="00A6000F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اخلاقيات واحترافية للمهنة.</w:t>
            </w:r>
          </w:p>
          <w:p w:rsidR="00A6000F" w:rsidRDefault="00A6000F" w:rsidP="00A6000F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تأثيرالفعاليات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الهندسية  على المجتمع والحضارة.</w:t>
            </w:r>
          </w:p>
          <w:p w:rsidR="00A6000F" w:rsidRDefault="00A6000F" w:rsidP="00A6000F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التوافق مع القضايا المستقبلية.</w:t>
            </w:r>
          </w:p>
          <w:p w:rsidR="00A6000F" w:rsidRDefault="00A6000F" w:rsidP="00A6000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القدرات الثقافية:-</w:t>
            </w:r>
          </w:p>
          <w:p w:rsidR="00A6000F" w:rsidRDefault="00A6000F" w:rsidP="00A6000F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835A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حل المشاكل الصناعية التي قد تكون محددة بظروف معلومة او مجهولة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A6000F" w:rsidRDefault="00A6000F" w:rsidP="00A6000F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تحليل ومناقشة البيانات المتوفرة او اجراء تجارب معينة للحصول على المزيد من البيانات.</w:t>
            </w:r>
          </w:p>
          <w:p w:rsidR="00A6000F" w:rsidRDefault="00A6000F" w:rsidP="00A6000F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تصميم الوحدات والعمليات واجراء التحسينات اللازمة.</w:t>
            </w:r>
          </w:p>
          <w:p w:rsidR="00A6000F" w:rsidRDefault="00A6000F" w:rsidP="00A6000F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القدرة على تطبيق تقنيات جديدة.</w:t>
            </w:r>
          </w:p>
          <w:p w:rsidR="00A6000F" w:rsidRDefault="00A6000F" w:rsidP="00A6000F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امتلاك نظرة شمولية لمشاكل الهندسة الصناعية والاخذ بالاعتبار الكلفة والامان والنوعية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والتاثيرات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البيئية والقدرة على تقييم المخاطر وادارتها.</w:t>
            </w:r>
          </w:p>
          <w:p w:rsidR="00A6000F" w:rsidRDefault="00A6000F" w:rsidP="00A6000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 العملية:-</w:t>
            </w:r>
          </w:p>
          <w:p w:rsidR="00A6000F" w:rsidRDefault="00A6000F" w:rsidP="00A6000F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استخدام تقنيات واجهزة متعددة مع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برامجيات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متعلقة بالاختصاص.</w:t>
            </w:r>
          </w:p>
          <w:p w:rsidR="00A6000F" w:rsidRDefault="00A6000F" w:rsidP="00A6000F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استخدام الاجهزة المختبرية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لايجاد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البيانات.</w:t>
            </w:r>
          </w:p>
          <w:p w:rsidR="00A6000F" w:rsidRDefault="00A6000F" w:rsidP="00A6000F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تطوير وتوفير بيئة عمل امنة.</w:t>
            </w:r>
          </w:p>
          <w:p w:rsidR="00A6000F" w:rsidRDefault="00A6000F" w:rsidP="00A6000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 القابلة للنقل:-</w:t>
            </w:r>
          </w:p>
          <w:p w:rsidR="00A6000F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تطبيق المهارات الرياضية في المشاكل العملية.</w:t>
            </w:r>
          </w:p>
          <w:p w:rsidR="00A6000F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مهارات في التواصل شفهيا وتحريريا.</w:t>
            </w:r>
          </w:p>
          <w:p w:rsidR="00A6000F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المعلومات والتواصل بصورة فاعلة.</w:t>
            </w:r>
          </w:p>
          <w:p w:rsidR="00A6000F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السيطرة على الوقت والموارد.</w:t>
            </w:r>
          </w:p>
          <w:p w:rsidR="00A6000F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العمل ضمن فريق واحد.</w:t>
            </w:r>
          </w:p>
          <w:p w:rsidR="00A6000F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ان يكون مبدع خاصة في التصاميم.</w:t>
            </w:r>
          </w:p>
          <w:p w:rsidR="00A6000F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عملي في تحليل المشاكل</w:t>
            </w:r>
          </w:p>
          <w:p w:rsidR="00A6000F" w:rsidRPr="00AC490C" w:rsidRDefault="00A6000F" w:rsidP="00A6000F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استخلاص المعلومات من المصادر المنشورة.</w:t>
            </w:r>
          </w:p>
        </w:tc>
      </w:tr>
      <w:tr w:rsidR="00A6000F" w:rsidRPr="00AC490C" w:rsidTr="00CB67B7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A6000F" w:rsidRDefault="00A6000F" w:rsidP="00CB67B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A6000F" w:rsidRDefault="00A6000F" w:rsidP="00CB67B7">
            <w:pPr>
              <w:pStyle w:val="Default"/>
            </w:pPr>
          </w:p>
          <w:p w:rsidR="00A6000F" w:rsidRPr="00A835A2" w:rsidRDefault="00A6000F" w:rsidP="00CB67B7">
            <w:pPr>
              <w:pStyle w:val="Default"/>
              <w:rPr>
                <w:rFonts w:ascii="Calibri" w:eastAsia="Calibri" w:hAnsi="Calibri" w:cs="Times New Roman"/>
                <w:color w:val="auto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:rsidR="00A6000F" w:rsidRPr="00AC490C" w:rsidRDefault="00A6000F" w:rsidP="00A6000F">
      <w:pPr>
        <w:shd w:val="clear" w:color="auto" w:fill="FFFFFF"/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A6000F" w:rsidRPr="00AC490C" w:rsidTr="00CB67B7">
        <w:trPr>
          <w:trHeight w:val="653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left" w:pos="507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مخرجات 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المطلوبة وطرائق التعليم والتعلم والتقييم</w:t>
            </w:r>
          </w:p>
        </w:tc>
      </w:tr>
      <w:tr w:rsidR="00A6000F" w:rsidRPr="00AC490C" w:rsidTr="00CB67B7">
        <w:trPr>
          <w:trHeight w:val="2490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الاهداف المعرفية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أ1-   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الحقائق الضرورية ومفاهيم ومبادئ ونظريات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الكيمياء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الفيزياوية</w:t>
            </w:r>
            <w:proofErr w:type="spellEnd"/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أ2-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فهم القيود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التي تواجه المهندس في اتخاذ القرار الصحيح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أ3-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الرياضيات الاساسية والعلوم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التقنيات المستخدمة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أ5-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افكار ومفاهيم كيميائية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6-</w:t>
            </w:r>
          </w:p>
        </w:tc>
      </w:tr>
      <w:tr w:rsidR="00A6000F" w:rsidRPr="00AC490C" w:rsidTr="00CB67B7">
        <w:trPr>
          <w:trHeight w:val="1519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ب –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الأهداف </w:t>
            </w:r>
            <w:proofErr w:type="spellStart"/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المهاراتية</w:t>
            </w:r>
            <w:proofErr w:type="spellEnd"/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الخاصة بال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برنامج 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1 -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اخلاقيات واحترافية للمهنة.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2 -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تأثيرالفعاليات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الهندسية  على المجتمع والحضارة.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3 -      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التوافق مع القضايا المستقبلية.</w:t>
            </w:r>
          </w:p>
        </w:tc>
      </w:tr>
      <w:tr w:rsidR="00A6000F" w:rsidRPr="00AC490C" w:rsidTr="00CB67B7">
        <w:trPr>
          <w:trHeight w:val="423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400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1290"/>
        </w:trPr>
        <w:tc>
          <w:tcPr>
            <w:tcW w:w="9720" w:type="dxa"/>
            <w:shd w:val="clear" w:color="auto" w:fill="auto"/>
          </w:tcPr>
          <w:p w:rsidR="00A6000F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lastRenderedPageBreak/>
              <w:t>ج- الأهداف الوجدانية والقيمية .</w:t>
            </w:r>
          </w:p>
          <w:p w:rsidR="00A6000F" w:rsidRPr="002F6A90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ج1-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A835A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حل المشاكل الصناعية التي قد تكون محددة بظروف معلومة او مجهولة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ج2-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تحليل ومناقشة البيانات المتوفرة او اجراء تجارب معينة للحصول على المزيد من البيانات.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ج3-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تصميم الوحدات والعمليات واجراء التحسينات اللازمة.</w:t>
            </w:r>
          </w:p>
          <w:p w:rsidR="00A6000F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ج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القدرة على تطبيق تقنيات جديدة و امتلاك نظرة شمولية لمشاكل الهندسة الصناعية والاخذ   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      بالاعتبار الكلفة والامان والنوعية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والتاثيرات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البيئية والقدرة على تقييم المخاطر وادارتها.</w:t>
            </w:r>
          </w:p>
        </w:tc>
      </w:tr>
      <w:tr w:rsidR="00A6000F" w:rsidRPr="00AC490C" w:rsidTr="00CB67B7">
        <w:trPr>
          <w:trHeight w:val="471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425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:rsidR="00A6000F" w:rsidRPr="00AC490C" w:rsidRDefault="00A6000F" w:rsidP="00A6000F">
      <w:pPr>
        <w:shd w:val="clear" w:color="auto" w:fill="FFFFFF"/>
        <w:bidi/>
        <w:rPr>
          <w:rtl/>
        </w:rPr>
      </w:pPr>
    </w:p>
    <w:tbl>
      <w:tblPr>
        <w:bidiVisual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2551"/>
        <w:gridCol w:w="2410"/>
        <w:gridCol w:w="1589"/>
        <w:gridCol w:w="1672"/>
      </w:tblGrid>
      <w:tr w:rsidR="00A6000F" w:rsidRPr="00AC490C" w:rsidTr="00CB67B7">
        <w:trPr>
          <w:trHeight w:val="2610"/>
        </w:trPr>
        <w:tc>
          <w:tcPr>
            <w:tcW w:w="9790" w:type="dxa"/>
            <w:gridSpan w:val="5"/>
            <w:shd w:val="clear" w:color="auto" w:fill="auto"/>
          </w:tcPr>
          <w:p w:rsidR="00A6000F" w:rsidRPr="00AC490C" w:rsidRDefault="00A6000F" w:rsidP="00A6000F">
            <w:pPr>
              <w:autoSpaceDE w:val="0"/>
              <w:autoSpaceDN w:val="0"/>
              <w:bidi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A6000F">
            <w:pPr>
              <w:autoSpaceDE w:val="0"/>
              <w:autoSpaceDN w:val="0"/>
              <w:bidi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د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-المهارات العامة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و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التأهيلية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المنقولة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(المهارات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الأخرى المتعلقة بقابلية التوظيف والتطور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الشخصي)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.</w:t>
            </w:r>
          </w:p>
          <w:p w:rsidR="00A6000F" w:rsidRPr="00AC490C" w:rsidRDefault="00A6000F" w:rsidP="00A6000F">
            <w:pPr>
              <w:tabs>
                <w:tab w:val="left" w:pos="687"/>
              </w:tabs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د1-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تطبيق المهارات الرياضية في المشاكل العملية </w:t>
            </w:r>
          </w:p>
          <w:p w:rsidR="00A6000F" w:rsidRPr="002F6A90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2F6A9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د2-</w:t>
            </w:r>
            <w:r w:rsidRPr="002F6A9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مهارات في التواصل شفهيا وتحريريا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و</w:t>
            </w:r>
            <w:r w:rsidRPr="002F6A9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المعلومات والتواصل بصورة فاعلة.</w:t>
            </w:r>
          </w:p>
          <w:p w:rsidR="00A6000F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د3-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السيطرة على الوقت والموارد والعمل ضمن فريق واحد</w:t>
            </w:r>
          </w:p>
          <w:p w:rsidR="00A6000F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lastRenderedPageBreak/>
              <w:t xml:space="preserve">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د4-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المقدرة على التصميم و عملي في تحليل المشاكل و استخلاص المعلومات من المصادر  </w:t>
            </w:r>
          </w:p>
          <w:p w:rsidR="00A6000F" w:rsidRPr="002F6A90" w:rsidRDefault="00A6000F" w:rsidP="00A6000F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      المنشورة.</w:t>
            </w:r>
          </w:p>
        </w:tc>
      </w:tr>
      <w:tr w:rsidR="00A6000F" w:rsidRPr="00AC490C" w:rsidTr="00CB67B7">
        <w:trPr>
          <w:trHeight w:val="475"/>
        </w:trPr>
        <w:tc>
          <w:tcPr>
            <w:tcW w:w="9790" w:type="dxa"/>
            <w:gridSpan w:val="5"/>
            <w:shd w:val="clear" w:color="auto" w:fill="auto"/>
          </w:tcPr>
          <w:p w:rsidR="00A6000F" w:rsidRPr="00AC490C" w:rsidRDefault="00A6000F" w:rsidP="00CB67B7">
            <w:pPr>
              <w:tabs>
                <w:tab w:val="left" w:pos="67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 xml:space="preserve">         طرائق التعليم والتعلم </w:t>
            </w:r>
          </w:p>
        </w:tc>
      </w:tr>
      <w:tr w:rsidR="00A6000F" w:rsidRPr="00AC490C" w:rsidTr="00CB67B7">
        <w:trPr>
          <w:trHeight w:val="624"/>
        </w:trPr>
        <w:tc>
          <w:tcPr>
            <w:tcW w:w="9790" w:type="dxa"/>
            <w:gridSpan w:val="5"/>
            <w:shd w:val="clear" w:color="auto" w:fill="auto"/>
          </w:tcPr>
          <w:p w:rsidR="00A6000F" w:rsidRPr="00AC490C" w:rsidRDefault="00A6000F" w:rsidP="00CB67B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  <w:p w:rsidR="00A6000F" w:rsidRPr="00AC490C" w:rsidRDefault="00A6000F" w:rsidP="00CB67B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479"/>
        </w:trPr>
        <w:tc>
          <w:tcPr>
            <w:tcW w:w="9790" w:type="dxa"/>
            <w:gridSpan w:val="5"/>
            <w:shd w:val="clear" w:color="auto" w:fill="auto"/>
          </w:tcPr>
          <w:p w:rsidR="00A6000F" w:rsidRPr="00AC490C" w:rsidRDefault="00A6000F" w:rsidP="00CB67B7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طرائق التقييم </w:t>
            </w:r>
          </w:p>
        </w:tc>
      </w:tr>
      <w:tr w:rsidR="00A6000F" w:rsidRPr="00AC490C" w:rsidTr="00CB67B7">
        <w:trPr>
          <w:trHeight w:val="1771"/>
        </w:trPr>
        <w:tc>
          <w:tcPr>
            <w:tcW w:w="9790" w:type="dxa"/>
            <w:gridSpan w:val="5"/>
            <w:shd w:val="clear" w:color="auto" w:fill="auto"/>
          </w:tcPr>
          <w:p w:rsidR="00A6000F" w:rsidRPr="00AC490C" w:rsidRDefault="00A6000F" w:rsidP="00CB67B7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</w:tc>
      </w:tr>
      <w:tr w:rsidR="00A6000F" w:rsidRPr="00AC490C" w:rsidTr="00CB67B7">
        <w:trPr>
          <w:trHeight w:val="624"/>
        </w:trPr>
        <w:tc>
          <w:tcPr>
            <w:tcW w:w="9790" w:type="dxa"/>
            <w:gridSpan w:val="5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82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بنية البرنامج </w:t>
            </w:r>
          </w:p>
        </w:tc>
      </w:tr>
      <w:tr w:rsidR="00A6000F" w:rsidRPr="00AC490C" w:rsidTr="00CB67B7">
        <w:trPr>
          <w:trHeight w:val="394"/>
        </w:trPr>
        <w:tc>
          <w:tcPr>
            <w:tcW w:w="1568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المرحلة الدراسية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رمز المقرر أو المساق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اسم المقرر أو المساق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     </w:t>
            </w: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الساعات المعتمدة</w:t>
            </w:r>
          </w:p>
        </w:tc>
      </w:tr>
      <w:tr w:rsidR="00A6000F" w:rsidRPr="00AC490C" w:rsidTr="00CB67B7">
        <w:trPr>
          <w:trHeight w:val="462"/>
        </w:trPr>
        <w:tc>
          <w:tcPr>
            <w:tcW w:w="1568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نظري </w:t>
            </w:r>
          </w:p>
        </w:tc>
        <w:tc>
          <w:tcPr>
            <w:tcW w:w="1672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عملي </w:t>
            </w:r>
          </w:p>
        </w:tc>
      </w:tr>
      <w:tr w:rsidR="00A6000F" w:rsidRPr="00AC490C" w:rsidTr="00CB67B7">
        <w:trPr>
          <w:trHeight w:val="689"/>
        </w:trPr>
        <w:tc>
          <w:tcPr>
            <w:tcW w:w="15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الثانية </w:t>
            </w:r>
          </w:p>
        </w:tc>
        <w:tc>
          <w:tcPr>
            <w:tcW w:w="25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536"/>
        </w:trPr>
        <w:tc>
          <w:tcPr>
            <w:tcW w:w="15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426"/>
        </w:trPr>
        <w:tc>
          <w:tcPr>
            <w:tcW w:w="15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378"/>
        </w:trPr>
        <w:tc>
          <w:tcPr>
            <w:tcW w:w="15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260"/>
        </w:trPr>
        <w:tc>
          <w:tcPr>
            <w:tcW w:w="15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346"/>
        </w:trPr>
        <w:tc>
          <w:tcPr>
            <w:tcW w:w="15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:rsidR="00A6000F" w:rsidRPr="00AC490C" w:rsidRDefault="00A6000F" w:rsidP="00A6000F">
      <w:pPr>
        <w:shd w:val="clear" w:color="auto" w:fill="FFFFFF"/>
        <w:rPr>
          <w:rtl/>
        </w:rPr>
      </w:pPr>
    </w:p>
    <w:p w:rsidR="00A6000F" w:rsidRPr="00AC490C" w:rsidRDefault="00A6000F" w:rsidP="00A6000F">
      <w:pPr>
        <w:shd w:val="clear" w:color="auto" w:fill="FFFFFF"/>
        <w:rPr>
          <w:rtl/>
        </w:rPr>
      </w:pPr>
    </w:p>
    <w:p w:rsidR="00A6000F" w:rsidRPr="00AC490C" w:rsidRDefault="00A6000F" w:rsidP="00A6000F">
      <w:pPr>
        <w:shd w:val="clear" w:color="auto" w:fill="FFFFFF"/>
        <w:rPr>
          <w:rtl/>
        </w:rPr>
      </w:pPr>
    </w:p>
    <w:p w:rsidR="00A6000F" w:rsidRPr="00AC490C" w:rsidRDefault="00A6000F" w:rsidP="00A6000F">
      <w:pPr>
        <w:shd w:val="clear" w:color="auto" w:fill="FFFFFF"/>
        <w:rPr>
          <w:rtl/>
        </w:rPr>
      </w:pPr>
    </w:p>
    <w:p w:rsidR="00A6000F" w:rsidRPr="00AC490C" w:rsidRDefault="00A6000F" w:rsidP="00A6000F">
      <w:pPr>
        <w:shd w:val="clear" w:color="auto" w:fill="FFFFFF"/>
        <w:rPr>
          <w:rtl/>
        </w:rPr>
      </w:pPr>
    </w:p>
    <w:p w:rsidR="00A6000F" w:rsidRPr="00AC490C" w:rsidRDefault="00A6000F" w:rsidP="00A6000F">
      <w:pPr>
        <w:shd w:val="clear" w:color="auto" w:fill="FFFFFF"/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52"/>
                <w:tab w:val="left" w:pos="432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التخطيط للتطور الشخصي</w:t>
            </w: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معيار القبول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(وضع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الأنظمة المتعلقة بالالتحاق بالكلية أو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المعهد)</w:t>
            </w: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A6000F" w:rsidRPr="00AC490C" w:rsidTr="00CB67B7">
        <w:trPr>
          <w:trHeight w:val="624"/>
        </w:trPr>
        <w:tc>
          <w:tcPr>
            <w:tcW w:w="9720" w:type="dxa"/>
            <w:shd w:val="clear" w:color="auto" w:fill="auto"/>
          </w:tcPr>
          <w:p w:rsidR="00A6000F" w:rsidRPr="00AC490C" w:rsidRDefault="00A6000F" w:rsidP="00A6000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07"/>
                <w:tab w:val="left" w:pos="792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أهم مصادر المعلومات عن البرنامج</w:t>
            </w:r>
          </w:p>
        </w:tc>
      </w:tr>
      <w:tr w:rsidR="00A6000F" w:rsidRPr="00AC490C" w:rsidTr="00CB67B7">
        <w:trPr>
          <w:trHeight w:val="2595"/>
        </w:trPr>
        <w:tc>
          <w:tcPr>
            <w:tcW w:w="972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</w:tbl>
    <w:p w:rsidR="00A6000F" w:rsidRPr="00AC490C" w:rsidRDefault="00A6000F" w:rsidP="00A6000F">
      <w:pPr>
        <w:shd w:val="clear" w:color="auto" w:fill="FFFFFF"/>
        <w:autoSpaceDE w:val="0"/>
        <w:autoSpaceDN w:val="0"/>
        <w:adjustRightInd w:val="0"/>
        <w:rPr>
          <w:sz w:val="28"/>
          <w:szCs w:val="28"/>
          <w:rtl/>
          <w:lang w:bidi="ar-IQ"/>
        </w:rPr>
      </w:pPr>
    </w:p>
    <w:p w:rsidR="00A6000F" w:rsidRPr="00AC490C" w:rsidRDefault="00A6000F" w:rsidP="00A6000F">
      <w:pPr>
        <w:shd w:val="clear" w:color="auto" w:fill="FFFFFF"/>
        <w:autoSpaceDE w:val="0"/>
        <w:autoSpaceDN w:val="0"/>
        <w:adjustRightInd w:val="0"/>
        <w:rPr>
          <w:sz w:val="28"/>
          <w:szCs w:val="28"/>
          <w:rtl/>
          <w:lang w:bidi="ar-IQ"/>
        </w:rPr>
        <w:sectPr w:rsidR="00A6000F" w:rsidRPr="00AC490C" w:rsidSect="00BF2B60">
          <w:footerReference w:type="default" r:id="rId9"/>
          <w:pgSz w:w="12240" w:h="15840"/>
          <w:pgMar w:top="1079" w:right="1260" w:bottom="1079" w:left="144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pgNumType w:start="0"/>
          <w:cols w:space="720"/>
          <w:noEndnote/>
          <w:titlePg/>
          <w:docGrid w:linePitch="272"/>
        </w:sectPr>
      </w:pPr>
    </w:p>
    <w:tbl>
      <w:tblPr>
        <w:tblpPr w:leftFromText="180" w:rightFromText="180" w:vertAnchor="page" w:horzAnchor="margin" w:tblpXSpec="center" w:tblpY="2221"/>
        <w:bidiVisual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1468"/>
        <w:gridCol w:w="1381"/>
        <w:gridCol w:w="1452"/>
        <w:gridCol w:w="188"/>
        <w:gridCol w:w="530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927"/>
      </w:tblGrid>
      <w:tr w:rsidR="00A6000F" w:rsidRPr="00AC490C" w:rsidTr="00CB67B7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lastRenderedPageBreak/>
              <w:t>مخطط مهارات المنهج</w:t>
            </w:r>
          </w:p>
        </w:tc>
      </w:tr>
      <w:tr w:rsidR="00A6000F" w:rsidRPr="00AC490C" w:rsidTr="00CB67B7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يرجى وضع اشارة في المربعات المقابلة لمخرجات التعلم الفردية من البرنامج الخاضعة للتقييم</w:t>
            </w:r>
          </w:p>
        </w:tc>
      </w:tr>
      <w:tr w:rsidR="00A6000F" w:rsidRPr="00AC490C" w:rsidTr="00CB67B7">
        <w:trPr>
          <w:trHeight w:val="462"/>
        </w:trPr>
        <w:tc>
          <w:tcPr>
            <w:tcW w:w="6126" w:type="dxa"/>
            <w:gridSpan w:val="4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00" w:type="dxa"/>
            <w:gridSpan w:val="17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مخرجات التعلم المطلوبة من البرنامج</w:t>
            </w:r>
          </w:p>
        </w:tc>
      </w:tr>
      <w:tr w:rsidR="00A6000F" w:rsidRPr="00AC490C" w:rsidTr="00CB67B7">
        <w:trPr>
          <w:trHeight w:val="1326"/>
        </w:trPr>
        <w:tc>
          <w:tcPr>
            <w:tcW w:w="1825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السنة / المستوى</w:t>
            </w:r>
          </w:p>
        </w:tc>
        <w:tc>
          <w:tcPr>
            <w:tcW w:w="1468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رمز المقرر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اسم المقرر</w:t>
            </w:r>
          </w:p>
        </w:tc>
        <w:tc>
          <w:tcPr>
            <w:tcW w:w="1640" w:type="dxa"/>
            <w:gridSpan w:val="2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أساسي</w:t>
            </w:r>
          </w:p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أم اختياري</w:t>
            </w:r>
          </w:p>
        </w:tc>
        <w:tc>
          <w:tcPr>
            <w:tcW w:w="2085" w:type="dxa"/>
            <w:gridSpan w:val="4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المعرف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ي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ة </w:t>
            </w:r>
          </w:p>
        </w:tc>
        <w:tc>
          <w:tcPr>
            <w:tcW w:w="2073" w:type="dxa"/>
            <w:gridSpan w:val="4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</w:t>
            </w:r>
            <w:proofErr w:type="spellStart"/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المهارات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ية</w:t>
            </w:r>
            <w:proofErr w:type="spellEnd"/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 الخاصة بال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برنامج </w:t>
            </w:r>
          </w:p>
        </w:tc>
        <w:tc>
          <w:tcPr>
            <w:tcW w:w="2073" w:type="dxa"/>
            <w:gridSpan w:val="4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الوجدانية والقيمية </w:t>
            </w:r>
          </w:p>
        </w:tc>
        <w:tc>
          <w:tcPr>
            <w:tcW w:w="2481" w:type="dxa"/>
            <w:gridSpan w:val="4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المهارات العامة 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والتأهيلية 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المنقولة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(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 المهارات الأخرى المتعلقة بقابلية التوظيف والتطور الشخصي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6000F" w:rsidRPr="00AC490C" w:rsidTr="00CB67B7">
        <w:trPr>
          <w:trHeight w:val="355"/>
        </w:trPr>
        <w:tc>
          <w:tcPr>
            <w:tcW w:w="1825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40" w:type="dxa"/>
            <w:gridSpan w:val="2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أ1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أ2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أ3</w:t>
            </w: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أ4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ب1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ب2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ب3</w:t>
            </w: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ب4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ج1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ج2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ج3</w:t>
            </w: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ج4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د1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د2</w:t>
            </w: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د3</w:t>
            </w: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د4</w:t>
            </w:r>
          </w:p>
        </w:tc>
      </w:tr>
      <w:tr w:rsidR="00A6000F" w:rsidRPr="00AC490C" w:rsidTr="00CB67B7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  <w:lang w:val="en" w:bidi="ar-IQ"/>
              </w:rPr>
              <w:t>الثانية</w:t>
            </w: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Ch.E302</w:t>
            </w:r>
          </w:p>
        </w:tc>
        <w:tc>
          <w:tcPr>
            <w:tcW w:w="1381" w:type="dxa"/>
            <w:shd w:val="clear" w:color="auto" w:fill="auto"/>
          </w:tcPr>
          <w:p w:rsidR="00A6000F" w:rsidRPr="00932BC7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Times New Roman"/>
              </w:rPr>
              <w:t xml:space="preserve">Mass transfer 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  <w:lang w:val="en" w:bidi="ar-IQ"/>
              </w:rPr>
              <w:t>اساسي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A6000F" w:rsidRPr="004E2C2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</w:p>
        </w:tc>
      </w:tr>
      <w:tr w:rsidR="00A6000F" w:rsidRPr="00AC490C" w:rsidTr="00CB67B7">
        <w:trPr>
          <w:trHeight w:val="176"/>
        </w:trPr>
        <w:tc>
          <w:tcPr>
            <w:tcW w:w="1825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A6000F" w:rsidRPr="00AC490C" w:rsidTr="00CB67B7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A6000F" w:rsidRPr="00AC490C" w:rsidTr="00CB67B7">
        <w:trPr>
          <w:trHeight w:val="346"/>
        </w:trPr>
        <w:tc>
          <w:tcPr>
            <w:tcW w:w="1825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A6000F" w:rsidRPr="00AC490C" w:rsidTr="00CB67B7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A6000F" w:rsidRPr="00AC490C" w:rsidTr="00CB67B7">
        <w:trPr>
          <w:trHeight w:val="346"/>
        </w:trPr>
        <w:tc>
          <w:tcPr>
            <w:tcW w:w="1825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A6000F" w:rsidRPr="00AC490C" w:rsidTr="00CB67B7">
        <w:trPr>
          <w:trHeight w:val="329"/>
        </w:trPr>
        <w:tc>
          <w:tcPr>
            <w:tcW w:w="1825" w:type="dxa"/>
            <w:vMerge w:val="restart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A6000F" w:rsidRPr="00AC490C" w:rsidTr="00CB67B7">
        <w:trPr>
          <w:trHeight w:val="462"/>
        </w:trPr>
        <w:tc>
          <w:tcPr>
            <w:tcW w:w="1825" w:type="dxa"/>
            <w:vMerge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A6000F" w:rsidRPr="00AC490C" w:rsidRDefault="00A6000F" w:rsidP="00CB67B7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</w:tbl>
    <w:p w:rsidR="00A6000F" w:rsidRPr="00AC490C" w:rsidRDefault="00A6000F" w:rsidP="00A6000F">
      <w:pPr>
        <w:shd w:val="clear" w:color="auto" w:fill="FFFFFF"/>
        <w:autoSpaceDE w:val="0"/>
        <w:autoSpaceDN w:val="0"/>
        <w:adjustRightInd w:val="0"/>
        <w:rPr>
          <w:rFonts w:ascii="Calibri" w:hAnsi="Calibri" w:cs="Arial"/>
          <w:rtl/>
          <w:lang w:val="en" w:bidi="ar-IQ"/>
        </w:rPr>
      </w:pPr>
    </w:p>
    <w:p w:rsidR="00A6000F" w:rsidRPr="00AC490C" w:rsidRDefault="00A6000F" w:rsidP="00A6000F">
      <w:pPr>
        <w:shd w:val="clear" w:color="auto" w:fill="FFFFFF"/>
        <w:tabs>
          <w:tab w:val="left" w:pos="1590"/>
          <w:tab w:val="center" w:pos="432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  <w:rtl/>
        </w:rPr>
      </w:pPr>
    </w:p>
    <w:p w:rsidR="00A6000F" w:rsidRDefault="00A6000F" w:rsidP="007E28F2">
      <w:pPr>
        <w:jc w:val="center"/>
        <w:rPr>
          <w:b/>
          <w:bCs/>
          <w:sz w:val="32"/>
          <w:szCs w:val="32"/>
          <w:rtl/>
          <w:lang w:bidi="ar-IQ"/>
        </w:rPr>
      </w:pPr>
    </w:p>
    <w:p w:rsidR="00A6000F" w:rsidRDefault="00A6000F" w:rsidP="007E28F2">
      <w:pPr>
        <w:jc w:val="center"/>
        <w:rPr>
          <w:b/>
          <w:bCs/>
          <w:sz w:val="32"/>
          <w:szCs w:val="32"/>
          <w:rtl/>
          <w:lang w:bidi="ar-IQ"/>
        </w:rPr>
      </w:pPr>
    </w:p>
    <w:p w:rsidR="00E90BA1" w:rsidRDefault="007E28F2" w:rsidP="007E28F2">
      <w:pPr>
        <w:jc w:val="center"/>
        <w:rPr>
          <w:b/>
          <w:bCs/>
          <w:sz w:val="32"/>
          <w:szCs w:val="32"/>
          <w:rtl/>
          <w:lang w:bidi="ar-IQ"/>
        </w:rPr>
      </w:pPr>
      <w:r w:rsidRPr="007E28F2">
        <w:rPr>
          <w:rFonts w:hint="cs"/>
          <w:b/>
          <w:bCs/>
          <w:sz w:val="32"/>
          <w:szCs w:val="32"/>
          <w:rtl/>
          <w:lang w:bidi="ar-IQ"/>
        </w:rPr>
        <w:t>نموذج وصف المقرر</w:t>
      </w:r>
    </w:p>
    <w:p w:rsidR="007E28F2" w:rsidRDefault="007E28F2" w:rsidP="007E28F2">
      <w:pPr>
        <w:jc w:val="center"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7E28F2" w:rsidRDefault="007E28F2" w:rsidP="007E28F2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وصف المقرر </w:t>
      </w:r>
    </w:p>
    <w:p w:rsidR="007E28F2" w:rsidRDefault="002E7758" w:rsidP="007E28F2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05pt;margin-top:5.05pt;width:518.95pt;height:69.25pt;z-index:251658240">
            <v:textbox style="mso-next-textbox:#_x0000_s1026">
              <w:txbxContent>
                <w:p w:rsidR="007E28F2" w:rsidRPr="007E28F2" w:rsidRDefault="007E28F2" w:rsidP="007E28F2">
                  <w:pPr>
                    <w:jc w:val="right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7E28F2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يوفر وصف المقرر هذا ايجازا مقتضبا لاهم خصائص المقرر ومخرجات التعلم المتوقعة من الطالب تحقيقها مبرهنا عما اذا كان قد حقق الاستفادة القصوى من فرص التعلم المتاحة . ولابد من الربط بينها وبين وصف البرنامج  </w:t>
                  </w:r>
                </w:p>
              </w:txbxContent>
            </v:textbox>
          </v:shape>
        </w:pict>
      </w:r>
    </w:p>
    <w:p w:rsidR="007E28F2" w:rsidRPr="007E28F2" w:rsidRDefault="007E28F2" w:rsidP="007E28F2">
      <w:pPr>
        <w:rPr>
          <w:sz w:val="32"/>
          <w:szCs w:val="32"/>
          <w:rtl/>
          <w:lang w:bidi="ar-IQ"/>
        </w:rPr>
      </w:pPr>
    </w:p>
    <w:p w:rsidR="007E28F2" w:rsidRDefault="007E28F2" w:rsidP="007E28F2">
      <w:pPr>
        <w:rPr>
          <w:sz w:val="32"/>
          <w:szCs w:val="32"/>
          <w:rtl/>
          <w:lang w:bidi="ar-IQ"/>
        </w:rPr>
      </w:pPr>
    </w:p>
    <w:p w:rsidR="007E28F2" w:rsidRDefault="007E28F2" w:rsidP="007E28F2">
      <w:pPr>
        <w:jc w:val="right"/>
        <w:rPr>
          <w:sz w:val="32"/>
          <w:szCs w:val="32"/>
          <w:rtl/>
          <w:lang w:bidi="ar-IQ"/>
        </w:rPr>
      </w:pPr>
    </w:p>
    <w:p w:rsidR="007E28F2" w:rsidRDefault="007E28F2" w:rsidP="007E28F2">
      <w:pPr>
        <w:jc w:val="right"/>
        <w:rPr>
          <w:sz w:val="32"/>
          <w:szCs w:val="32"/>
          <w:rtl/>
          <w:lang w:bidi="ar-IQ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جامعة ديالى </w:t>
            </w:r>
          </w:p>
        </w:tc>
        <w:tc>
          <w:tcPr>
            <w:tcW w:w="5508" w:type="dxa"/>
          </w:tcPr>
          <w:p w:rsidR="007E28F2" w:rsidRPr="007E28F2" w:rsidRDefault="007E28F2" w:rsidP="007E28F2">
            <w:pPr>
              <w:pStyle w:val="a4"/>
              <w:ind w:left="1080"/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1.المؤسسة التعليمية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الهندسة الكيمياوية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2.القسم العلمي / المركز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Physical chemistry   /  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3.اسم / رمز المقرر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الزامي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4.اشكال الحضور المتاحة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سنوي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5.الفصل / السنة </w:t>
            </w:r>
          </w:p>
        </w:tc>
      </w:tr>
      <w:tr w:rsidR="007E28F2" w:rsidTr="007E28F2">
        <w:tc>
          <w:tcPr>
            <w:tcW w:w="5508" w:type="dxa"/>
          </w:tcPr>
          <w:p w:rsidR="007E28F2" w:rsidRDefault="007E28F2" w:rsidP="007E28F2">
            <w:pPr>
              <w:jc w:val="right"/>
              <w:rPr>
                <w:sz w:val="32"/>
                <w:szCs w:val="32"/>
                <w:lang w:bidi="ar-IQ"/>
              </w:rPr>
            </w:pP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6.عدد الساعات الدراسية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18-4-2016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7.تاريخ اعداد هذا الوصف </w:t>
            </w:r>
          </w:p>
        </w:tc>
      </w:tr>
      <w:tr w:rsidR="00230AD6" w:rsidTr="00ED2F28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8.اهداف المقرر </w:t>
            </w:r>
          </w:p>
          <w:p w:rsidR="00230AD6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التعرف على فروع الكيمياء الفيزيائية والتطبيقات العم</w:t>
            </w:r>
            <w:r w:rsidR="00266B22">
              <w:rPr>
                <w:rFonts w:hint="cs"/>
                <w:sz w:val="32"/>
                <w:szCs w:val="32"/>
                <w:rtl/>
                <w:lang w:bidi="ar-IQ"/>
              </w:rPr>
              <w:t xml:space="preserve">لية في الكيمياء الفيزيائية وقد تم ترتيب البرنامج بشكل يغطي كافة مجالات الكيمياء الفيزيائية حيث تم التعرف على النظرية الحركية للغازات ,واسس </w:t>
            </w:r>
            <w:proofErr w:type="spellStart"/>
            <w:r w:rsidR="00266B22">
              <w:rPr>
                <w:rFonts w:hint="cs"/>
                <w:sz w:val="32"/>
                <w:szCs w:val="32"/>
                <w:rtl/>
                <w:lang w:bidi="ar-IQ"/>
              </w:rPr>
              <w:t>الثرموداينمك</w:t>
            </w:r>
            <w:proofErr w:type="spellEnd"/>
            <w:r w:rsidR="00266B22">
              <w:rPr>
                <w:rFonts w:hint="cs"/>
                <w:sz w:val="32"/>
                <w:szCs w:val="32"/>
                <w:rtl/>
                <w:lang w:bidi="ar-IQ"/>
              </w:rPr>
              <w:t xml:space="preserve"> ,والكيمياء الحرارية , والتوازن الكيميائي ,والتوازن </w:t>
            </w:r>
            <w:proofErr w:type="spellStart"/>
            <w:r w:rsidR="00266B22">
              <w:rPr>
                <w:rFonts w:hint="cs"/>
                <w:sz w:val="32"/>
                <w:szCs w:val="32"/>
                <w:rtl/>
                <w:lang w:bidi="ar-IQ"/>
              </w:rPr>
              <w:t>الطوري</w:t>
            </w:r>
            <w:proofErr w:type="spellEnd"/>
            <w:r w:rsidR="00266B22">
              <w:rPr>
                <w:rFonts w:hint="cs"/>
                <w:sz w:val="32"/>
                <w:szCs w:val="32"/>
                <w:rtl/>
                <w:lang w:bidi="ar-IQ"/>
              </w:rPr>
              <w:t xml:space="preserve"> ,وحركة التفاعلات الكيميائية , والكيمياء الكهربائية  </w:t>
            </w:r>
          </w:p>
        </w:tc>
      </w:tr>
      <w:tr w:rsidR="00230AD6" w:rsidTr="00EB3BAE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174424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516570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AB0E0A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777D54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0C5649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B63FE6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7E28F2" w:rsidRDefault="007E28F2" w:rsidP="007E28F2">
      <w:pPr>
        <w:jc w:val="right"/>
        <w:rPr>
          <w:sz w:val="32"/>
          <w:szCs w:val="32"/>
          <w:rtl/>
          <w:lang w:bidi="ar-IQ"/>
        </w:rPr>
      </w:pPr>
    </w:p>
    <w:p w:rsidR="00266B22" w:rsidRDefault="00266B22" w:rsidP="007E28F2">
      <w:pPr>
        <w:jc w:val="right"/>
        <w:rPr>
          <w:sz w:val="32"/>
          <w:szCs w:val="32"/>
          <w:rtl/>
          <w:lang w:bidi="ar-IQ"/>
        </w:rPr>
      </w:pPr>
    </w:p>
    <w:p w:rsidR="00266B22" w:rsidRDefault="00266B22" w:rsidP="007E28F2">
      <w:pPr>
        <w:jc w:val="right"/>
        <w:rPr>
          <w:sz w:val="32"/>
          <w:szCs w:val="32"/>
          <w:rtl/>
          <w:lang w:bidi="ar-IQ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66B22" w:rsidTr="00266B22">
        <w:tc>
          <w:tcPr>
            <w:tcW w:w="11016" w:type="dxa"/>
          </w:tcPr>
          <w:p w:rsidR="00266B22" w:rsidRDefault="00266B22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10.مخرجات المقرر وطرائق التعلم والتقييم </w:t>
            </w:r>
          </w:p>
        </w:tc>
      </w:tr>
      <w:tr w:rsidR="00266B22" w:rsidTr="00266B22">
        <w:tc>
          <w:tcPr>
            <w:tcW w:w="11016" w:type="dxa"/>
          </w:tcPr>
          <w:p w:rsidR="00266B22" w:rsidRDefault="00266B22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أ-</w:t>
            </w:r>
            <w:r w:rsidR="00A347C6">
              <w:rPr>
                <w:rFonts w:hint="cs"/>
                <w:sz w:val="32"/>
                <w:szCs w:val="32"/>
                <w:rtl/>
                <w:lang w:bidi="ar-IQ"/>
              </w:rPr>
              <w:t>الأهداف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المعرفية </w:t>
            </w:r>
          </w:p>
          <w:p w:rsidR="00266B22" w:rsidRDefault="00266B22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1. التعرف على فروع الكيمياء </w:t>
            </w:r>
            <w:r w:rsidR="008E162A">
              <w:rPr>
                <w:rFonts w:hint="cs"/>
                <w:sz w:val="32"/>
                <w:szCs w:val="32"/>
                <w:rtl/>
                <w:lang w:bidi="ar-IQ"/>
              </w:rPr>
              <w:t>الفيزيائي</w:t>
            </w:r>
            <w:r w:rsidR="008E162A">
              <w:rPr>
                <w:rFonts w:hint="eastAsia"/>
                <w:sz w:val="32"/>
                <w:szCs w:val="32"/>
                <w:rtl/>
                <w:lang w:bidi="ar-IQ"/>
              </w:rPr>
              <w:t>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.</w:t>
            </w:r>
          </w:p>
          <w:p w:rsidR="0056683B" w:rsidRDefault="00266B22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2.</w:t>
            </w:r>
            <w:r w:rsidR="008E162A">
              <w:rPr>
                <w:rFonts w:hint="cs"/>
                <w:sz w:val="32"/>
                <w:szCs w:val="32"/>
                <w:rtl/>
                <w:lang w:bidi="ar-IQ"/>
              </w:rPr>
              <w:t>أساسيات</w:t>
            </w:r>
            <w:r w:rsidR="0056683B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proofErr w:type="spellStart"/>
            <w:r w:rsidR="0056683B">
              <w:rPr>
                <w:rFonts w:hint="cs"/>
                <w:sz w:val="32"/>
                <w:szCs w:val="32"/>
                <w:rtl/>
                <w:lang w:bidi="ar-IQ"/>
              </w:rPr>
              <w:t>الثرمودينمك</w:t>
            </w:r>
            <w:proofErr w:type="spellEnd"/>
            <w:r w:rsidR="0056683B">
              <w:rPr>
                <w:rFonts w:hint="cs"/>
                <w:sz w:val="32"/>
                <w:szCs w:val="32"/>
                <w:rtl/>
                <w:lang w:bidi="ar-IQ"/>
              </w:rPr>
              <w:t>.</w:t>
            </w:r>
          </w:p>
          <w:p w:rsidR="0056683B" w:rsidRDefault="0056683B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3.الكيمياء الحرارية .</w:t>
            </w:r>
          </w:p>
          <w:p w:rsidR="0056683B" w:rsidRDefault="0056683B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4.الكيمياء الحركية .</w:t>
            </w:r>
          </w:p>
          <w:p w:rsidR="0056683B" w:rsidRDefault="0056683B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5.الكيمياء الكهربائية .</w:t>
            </w:r>
          </w:p>
          <w:p w:rsidR="00266B22" w:rsidRDefault="0056683B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6.مسائل محلولة تبين التطبيقات العملية في الكيمياء الفيزيائية . </w:t>
            </w:r>
          </w:p>
          <w:p w:rsidR="0056683B" w:rsidRDefault="0056683B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767FD0" w:rsidTr="00266B22">
        <w:tc>
          <w:tcPr>
            <w:tcW w:w="11016" w:type="dxa"/>
          </w:tcPr>
          <w:p w:rsidR="00767FD0" w:rsidRDefault="00767FD0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ب-</w:t>
            </w:r>
            <w:r w:rsidR="008E162A">
              <w:rPr>
                <w:rFonts w:hint="cs"/>
                <w:sz w:val="32"/>
                <w:szCs w:val="32"/>
                <w:rtl/>
                <w:lang w:bidi="ar-IQ"/>
              </w:rPr>
              <w:t>الأهداف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المهاراتية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الخاصة بالمقرر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br/>
              <w:t xml:space="preserve">                                               1.التعامل مع المسائل الخاصة بالكيمياء الفيزيائية </w:t>
            </w:r>
          </w:p>
          <w:p w:rsidR="008E162A" w:rsidRDefault="00767FD0" w:rsidP="008E162A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 2.</w:t>
            </w:r>
            <w:r w:rsidR="008E162A">
              <w:rPr>
                <w:rFonts w:hint="cs"/>
                <w:sz w:val="32"/>
                <w:szCs w:val="32"/>
                <w:rtl/>
                <w:lang w:bidi="ar-IQ"/>
              </w:rPr>
              <w:t>وضع مجموعة من المسائل لإعطاء ملخص شامل في الكيمياء</w:t>
            </w:r>
          </w:p>
          <w:p w:rsidR="008E162A" w:rsidRDefault="008E162A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   الفيزيائية </w:t>
            </w:r>
          </w:p>
          <w:p w:rsidR="008E162A" w:rsidRDefault="008E162A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3.تشجيع الطالب على بالتوجه نحو الأدبيات</w:t>
            </w:r>
          </w:p>
          <w:p w:rsidR="008E162A" w:rsidRDefault="008E162A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4.تحاشي العمليات الرياضية المعقدة والتي من شانها ان تغطي </w:t>
            </w:r>
          </w:p>
          <w:p w:rsidR="00767FD0" w:rsidRDefault="008E162A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 على الطابع الكيمياء الفيزيائي للمادة  </w:t>
            </w:r>
          </w:p>
        </w:tc>
      </w:tr>
      <w:tr w:rsidR="008E162A" w:rsidTr="00266B22">
        <w:tc>
          <w:tcPr>
            <w:tcW w:w="11016" w:type="dxa"/>
          </w:tcPr>
          <w:p w:rsidR="008E162A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طرائق التعليم والتعلم </w:t>
            </w:r>
          </w:p>
        </w:tc>
      </w:tr>
      <w:tr w:rsidR="00E86BE5" w:rsidTr="00266B22">
        <w:tc>
          <w:tcPr>
            <w:tcW w:w="11016" w:type="dxa"/>
          </w:tcPr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1.محاضرات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2.جمع بيانات واعدا التقارير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3.مناقشات </w:t>
            </w:r>
          </w:p>
        </w:tc>
      </w:tr>
      <w:tr w:rsidR="00E86BE5" w:rsidTr="00266B22">
        <w:tc>
          <w:tcPr>
            <w:tcW w:w="11016" w:type="dxa"/>
          </w:tcPr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طرائق التقييم</w:t>
            </w:r>
          </w:p>
        </w:tc>
      </w:tr>
      <w:tr w:rsidR="00E86BE5" w:rsidTr="00266B22">
        <w:tc>
          <w:tcPr>
            <w:tcW w:w="11016" w:type="dxa"/>
          </w:tcPr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1.امتحانات فجائية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2.امتحانات شهرية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3.تقارير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4.واجبات منزلية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5.الامتحان النهائي </w:t>
            </w:r>
          </w:p>
        </w:tc>
      </w:tr>
      <w:tr w:rsidR="00E86BE5" w:rsidTr="00266B22">
        <w:tc>
          <w:tcPr>
            <w:tcW w:w="11016" w:type="dxa"/>
          </w:tcPr>
          <w:p w:rsidR="00E86BE5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ج-</w:t>
            </w:r>
            <w:r w:rsidR="00E86BE5">
              <w:rPr>
                <w:rFonts w:hint="cs"/>
                <w:sz w:val="32"/>
                <w:szCs w:val="32"/>
                <w:rtl/>
                <w:lang w:bidi="ar-IQ"/>
              </w:rPr>
              <w:t xml:space="preserve">الأهداف الوجدانية والقيمية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1.القدرة على معرفة فروع الكيمياء الفيزيائية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2.دراسة المسائل الخاصة بالتطبيقات العملية الكيمياء الفيزيائية .</w:t>
            </w:r>
          </w:p>
        </w:tc>
      </w:tr>
      <w:tr w:rsidR="00E86BE5" w:rsidTr="00266B22">
        <w:tc>
          <w:tcPr>
            <w:tcW w:w="11016" w:type="dxa"/>
          </w:tcPr>
          <w:p w:rsidR="00E86BE5" w:rsidRDefault="00593D63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طرائق التعليم والتعلم</w:t>
            </w:r>
          </w:p>
        </w:tc>
      </w:tr>
      <w:tr w:rsidR="00593D63" w:rsidTr="00266B22">
        <w:tc>
          <w:tcPr>
            <w:tcW w:w="11016" w:type="dxa"/>
          </w:tcPr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1.محاضرات 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2.جمع بيانات واعدا التقارير 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3.مناقشات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4.تقارير فردية .</w:t>
            </w:r>
          </w:p>
        </w:tc>
      </w:tr>
      <w:tr w:rsidR="00593D63" w:rsidTr="00266B22">
        <w:tc>
          <w:tcPr>
            <w:tcW w:w="11016" w:type="dxa"/>
          </w:tcPr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طرائق التقييم</w:t>
            </w:r>
          </w:p>
        </w:tc>
      </w:tr>
      <w:tr w:rsidR="00593D63" w:rsidTr="00266B22">
        <w:tc>
          <w:tcPr>
            <w:tcW w:w="11016" w:type="dxa"/>
          </w:tcPr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1.امتحانات فجائية 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2.امتحانات شهرية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3.الامتحان النهائي</w:t>
            </w:r>
          </w:p>
        </w:tc>
      </w:tr>
      <w:tr w:rsidR="00593D63" w:rsidTr="00266B22">
        <w:tc>
          <w:tcPr>
            <w:tcW w:w="11016" w:type="dxa"/>
          </w:tcPr>
          <w:p w:rsidR="00593D63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د.المهارات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العتمة والتأهيلية المنقولة ( المهارا</w:t>
            </w:r>
            <w:r>
              <w:rPr>
                <w:rFonts w:hint="eastAsia"/>
                <w:sz w:val="32"/>
                <w:szCs w:val="32"/>
                <w:rtl/>
                <w:lang w:bidi="ar-IQ"/>
              </w:rPr>
              <w:t>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الأخرى المتعلقة بقابلية التوظيف والتطور الشخصي ).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1.استخدام مصادر مختلفة للحصول على المعلومات 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2.العمل ضمن فريق ومجموعة لغرض انجاز بعض التقارير وحلول الواجبات 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3.اكتساب الخبرة في مجال إيجاد الحلول لبعض المشاكل الصناعية 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4.حساب مرتبة التفاعلات الكيميائية وايجاد ثابت التفاعل الكيميائي 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5.حساب حرارة التفاعلات الكيميائية 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حساب جهد الخلية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الكهروكيميبائية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266B22" w:rsidRDefault="00266B22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8"/>
        <w:gridCol w:w="1980"/>
        <w:gridCol w:w="1530"/>
        <w:gridCol w:w="180"/>
        <w:gridCol w:w="3060"/>
        <w:gridCol w:w="1162"/>
        <w:gridCol w:w="1106"/>
      </w:tblGrid>
      <w:tr w:rsidR="00CB4500" w:rsidTr="00542541">
        <w:tc>
          <w:tcPr>
            <w:tcW w:w="11016" w:type="dxa"/>
            <w:gridSpan w:val="7"/>
          </w:tcPr>
          <w:p w:rsidR="00CB4500" w:rsidRDefault="00CB4500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11.بنية المقرر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طريقة التقييم </w:t>
            </w: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طريقة التعليم </w:t>
            </w:r>
          </w:p>
        </w:tc>
        <w:tc>
          <w:tcPr>
            <w:tcW w:w="153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اسم الوحدة /الموضوع </w:t>
            </w:r>
          </w:p>
        </w:tc>
        <w:tc>
          <w:tcPr>
            <w:tcW w:w="3240" w:type="dxa"/>
            <w:gridSpan w:val="2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مخرجات التعلم المطلوبة </w:t>
            </w:r>
          </w:p>
        </w:tc>
        <w:tc>
          <w:tcPr>
            <w:tcW w:w="1162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الساعات </w:t>
            </w:r>
          </w:p>
        </w:tc>
        <w:tc>
          <w:tcPr>
            <w:tcW w:w="1106" w:type="dxa"/>
          </w:tcPr>
          <w:p w:rsidR="00CB4500" w:rsidRPr="00CB4500" w:rsidRDefault="0035634A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الأسبوع</w:t>
            </w:r>
            <w:r w:rsidR="00CB4500"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35634A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امتحانات غير معلنة وامتحانات معلنة وتقييم ذاتي خلال المحاضرة </w:t>
            </w:r>
          </w:p>
        </w:tc>
        <w:tc>
          <w:tcPr>
            <w:tcW w:w="1980" w:type="dxa"/>
          </w:tcPr>
          <w:p w:rsidR="00CB4500" w:rsidRPr="00CB4500" w:rsidRDefault="0035634A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محاضرات  وتقارير </w:t>
            </w:r>
          </w:p>
        </w:tc>
        <w:tc>
          <w:tcPr>
            <w:tcW w:w="153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القانون الصفري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للثرموداينمك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والمعادلة العامة للغازات </w:t>
            </w:r>
          </w:p>
        </w:tc>
        <w:tc>
          <w:tcPr>
            <w:tcW w:w="3240" w:type="dxa"/>
            <w:gridSpan w:val="2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1-تعاريف ومصطلحات عامة</w:t>
            </w:r>
          </w:p>
          <w:p w:rsidR="00CB4500" w:rsidRPr="00CB4500" w:rsidRDefault="00CB450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2.القانون الصفري </w:t>
            </w:r>
            <w:proofErr w:type="spellStart"/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للثرموداينمك</w:t>
            </w:r>
            <w:proofErr w:type="spellEnd"/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CB4500" w:rsidRDefault="00CB450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3.النظرية العامة للغازات </w:t>
            </w:r>
          </w:p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4.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أمثلة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متنوعة </w:t>
            </w:r>
          </w:p>
        </w:tc>
        <w:tc>
          <w:tcPr>
            <w:tcW w:w="1162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106" w:type="dxa"/>
          </w:tcPr>
          <w:p w:rsidR="00CB4500" w:rsidRPr="00CB4500" w:rsidRDefault="00CB4500" w:rsidP="0035634A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1-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القانون 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الأول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للثرموداينمك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  <w:gridSpan w:val="2"/>
          </w:tcPr>
          <w:p w:rsidR="00CB4500" w:rsidRDefault="00CB450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 xml:space="preserve">1.تعريف الحرارة والشغل </w:t>
            </w:r>
          </w:p>
          <w:p w:rsidR="00CB4500" w:rsidRDefault="00CB450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 xml:space="preserve">2.القانون 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الأول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للثرموداينمك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CB4500" w:rsidRDefault="00CB450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 xml:space="preserve">تعريف </w:t>
            </w:r>
            <w:proofErr w:type="spellStart"/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الا</w:t>
            </w:r>
            <w:r w:rsidR="003B3D4A">
              <w:rPr>
                <w:rFonts w:hint="cs"/>
                <w:sz w:val="28"/>
                <w:szCs w:val="28"/>
                <w:rtl/>
                <w:lang w:bidi="ar-IQ"/>
              </w:rPr>
              <w:t>نثالبي</w:t>
            </w:r>
            <w:proofErr w:type="spellEnd"/>
            <w:r w:rsidR="003B3D4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B3D4A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4.تغيير الحالة بثبوت الحجم 5.تغيير الحالة بثبوت الضغط .</w:t>
            </w:r>
          </w:p>
          <w:p w:rsidR="003B3D4A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6.حساب السعة الحرارية للغازات .</w:t>
            </w:r>
          </w:p>
          <w:p w:rsidR="003B3D4A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7.الكيمياء الحرارية </w:t>
            </w:r>
          </w:p>
          <w:p w:rsidR="003B3D4A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8.حساب حرارة التفاعل القياسية .</w:t>
            </w:r>
          </w:p>
          <w:p w:rsidR="003B3D4A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حساب حرارة المحلول .</w:t>
            </w:r>
          </w:p>
          <w:p w:rsidR="00DE74E5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8.مجموعة مسائل محلولة</w:t>
            </w:r>
          </w:p>
          <w:p w:rsidR="003B3D4A" w:rsidRPr="00CB4500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62" w:type="dxa"/>
          </w:tcPr>
          <w:p w:rsidR="00CB4500" w:rsidRPr="00CB4500" w:rsidRDefault="00D40525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12</w:t>
            </w:r>
          </w:p>
        </w:tc>
        <w:tc>
          <w:tcPr>
            <w:tcW w:w="1106" w:type="dxa"/>
          </w:tcPr>
          <w:p w:rsidR="00CB4500" w:rsidRPr="00CB4500" w:rsidRDefault="0035634A" w:rsidP="0035634A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  <w:r w:rsidR="00D40525"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7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3B3D4A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القانون الثاني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للثرموداينمك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  <w:gridSpan w:val="2"/>
          </w:tcPr>
          <w:p w:rsidR="00CB4500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1.العمليات التلقائية وغي التلقائية .</w:t>
            </w:r>
          </w:p>
          <w:p w:rsidR="003B3D4A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2.دورة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كارنوت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B3D4A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3.القانون الثاني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للثرموداينمك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.</w:t>
            </w:r>
          </w:p>
          <w:p w:rsidR="003B3D4A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4.الانتروبي </w:t>
            </w:r>
          </w:p>
          <w:p w:rsidR="00DE74E5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5.اعتماد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الانتروبي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على الضغط </w:t>
            </w:r>
          </w:p>
          <w:p w:rsidR="00DE74E5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6.اعتماد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الانتروبي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على درجة الحرارة .</w:t>
            </w:r>
          </w:p>
          <w:p w:rsidR="00DE74E5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7.القانون الثالث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للثرموداينمك</w:t>
            </w:r>
            <w:proofErr w:type="spellEnd"/>
          </w:p>
          <w:p w:rsidR="00DE74E5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8.مجموعة مسائل محلولة  </w:t>
            </w:r>
          </w:p>
          <w:p w:rsidR="00DE74E5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DE74E5" w:rsidRPr="00CB4500" w:rsidRDefault="00DE74E5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162" w:type="dxa"/>
          </w:tcPr>
          <w:p w:rsidR="00CB4500" w:rsidRPr="00CB4500" w:rsidRDefault="0035634A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1106" w:type="dxa"/>
          </w:tcPr>
          <w:p w:rsidR="00CB4500" w:rsidRPr="00CB4500" w:rsidRDefault="0035634A" w:rsidP="0035634A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  <w:r w:rsidR="003B3D4A"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11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052937" w:rsidP="00052937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المعادلات العامة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للثرموداينمك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="00DE74E5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  <w:gridSpan w:val="2"/>
          </w:tcPr>
          <w:p w:rsidR="00CB4500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</w:t>
            </w:r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 xml:space="preserve">المعادلات </w:t>
            </w:r>
            <w:proofErr w:type="spellStart"/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>الثرموداينميكية</w:t>
            </w:r>
            <w:proofErr w:type="spellEnd"/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 xml:space="preserve"> للنظام المغلق </w:t>
            </w:r>
          </w:p>
          <w:p w:rsidR="00052937" w:rsidRDefault="00052937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2.معادلات ماكسويل </w:t>
            </w:r>
          </w:p>
          <w:p w:rsidR="00052937" w:rsidRDefault="00052937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3.حساب طاقة كبس </w:t>
            </w:r>
          </w:p>
          <w:p w:rsidR="00052937" w:rsidRDefault="00052937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4.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تأثير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درجة الحرارة والضغط عل طاقة كبس </w:t>
            </w:r>
          </w:p>
          <w:p w:rsidR="00052937" w:rsidRPr="00CB4500" w:rsidRDefault="00052937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5.مجموعة امثلة محلولة </w:t>
            </w:r>
          </w:p>
        </w:tc>
        <w:tc>
          <w:tcPr>
            <w:tcW w:w="1162" w:type="dxa"/>
          </w:tcPr>
          <w:p w:rsidR="00CB4500" w:rsidRPr="00CB4500" w:rsidRDefault="00052937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106" w:type="dxa"/>
          </w:tcPr>
          <w:p w:rsidR="00CB4500" w:rsidRPr="00CB4500" w:rsidRDefault="00D40525" w:rsidP="0035634A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  <w:r w:rsidR="00DE74E5"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052937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التوازن الكيميائي</w:t>
            </w:r>
          </w:p>
        </w:tc>
        <w:tc>
          <w:tcPr>
            <w:tcW w:w="3240" w:type="dxa"/>
            <w:gridSpan w:val="2"/>
          </w:tcPr>
          <w:p w:rsidR="00052937" w:rsidRDefault="00052937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1.المعدلة العامة للتوازن الكيمائي</w:t>
            </w:r>
          </w:p>
          <w:p w:rsidR="00052937" w:rsidRDefault="00052937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2.التوازن الكيميائ</w:t>
            </w:r>
            <w:r w:rsidR="00D40525">
              <w:rPr>
                <w:rFonts w:hint="cs"/>
                <w:sz w:val="28"/>
                <w:szCs w:val="28"/>
                <w:rtl/>
                <w:lang w:bidi="ar-IQ"/>
              </w:rPr>
              <w:t>ي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للغاز المثالي </w:t>
            </w:r>
          </w:p>
          <w:p w:rsidR="00D40525" w:rsidRDefault="00D4052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</w:t>
            </w:r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>العلاقة بين ثابت التوازن بدلالة الضغوط وثابت التوازن بدلالة التراكيز</w:t>
            </w:r>
          </w:p>
          <w:p w:rsidR="00D40525" w:rsidRDefault="00D4052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4.حساب درجة التفكك </w:t>
            </w:r>
          </w:p>
          <w:p w:rsidR="00D40525" w:rsidRDefault="00D4052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5.تأثير درجة الحرارة على ثابت التوازن الكيميائي </w:t>
            </w:r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CB4500" w:rsidRDefault="00D40525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5.تأثير الغاز الخامل على التوازن الكيميائي .</w:t>
            </w:r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D40525" w:rsidRDefault="00D4052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6.مجموعة مسائل محلولة </w:t>
            </w:r>
          </w:p>
          <w:p w:rsidR="00052937" w:rsidRPr="00CB4500" w:rsidRDefault="00052937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162" w:type="dxa"/>
          </w:tcPr>
          <w:p w:rsidR="00CB4500" w:rsidRPr="00CB4500" w:rsidRDefault="00D40525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1106" w:type="dxa"/>
          </w:tcPr>
          <w:p w:rsidR="00CB4500" w:rsidRPr="00CB4500" w:rsidRDefault="00D40525" w:rsidP="0035634A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>-1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D40525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التوازن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الطوري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  <w:gridSpan w:val="2"/>
          </w:tcPr>
          <w:p w:rsidR="00CB4500" w:rsidRDefault="00D40525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1.قاعدة الطور </w:t>
            </w:r>
          </w:p>
          <w:p w:rsidR="00D40525" w:rsidRDefault="00D40525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2.الانظمة ذات المكون الواحد </w:t>
            </w:r>
          </w:p>
          <w:p w:rsidR="00D40525" w:rsidRDefault="00D40525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 xml:space="preserve">3.معادلة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كلابيرون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sz w:val="28"/>
                <w:szCs w:val="28"/>
                <w:rtl/>
                <w:lang w:bidi="ar-IQ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حساب التغيير في نقطة الانصهار بتغيير الضغط </w:t>
            </w:r>
          </w:p>
          <w:p w:rsidR="00D40525" w:rsidRDefault="00D40525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4.معادلة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كلاوزيوس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sz w:val="28"/>
                <w:szCs w:val="28"/>
                <w:rtl/>
                <w:lang w:bidi="ar-IQ"/>
              </w:rPr>
              <w:t>–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كلابيرون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sz w:val="28"/>
                <w:szCs w:val="28"/>
                <w:rtl/>
                <w:lang w:bidi="ar-IQ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حساب التغيير في درجة الغليان بتغيير الضغط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5.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الأنظمة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ذات المكونين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6.قانون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راؤولت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7.التوازن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الطوري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للمحالي</w:t>
            </w:r>
            <w:r w:rsidR="0035634A">
              <w:rPr>
                <w:rFonts w:hint="eastAsia"/>
                <w:sz w:val="28"/>
                <w:szCs w:val="28"/>
                <w:rtl/>
                <w:lang w:bidi="ar-IQ"/>
              </w:rPr>
              <w:t>ل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غير المثالية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8.قانون هنري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9.الخواص الترابطية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أ- الضغط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التنافذي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ب.الارتفاع بدرجة الغليان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ج.الانخفاض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بدرجة الانجماد </w:t>
            </w:r>
          </w:p>
          <w:p w:rsidR="00FA78D1" w:rsidRPr="00CB4500" w:rsidRDefault="00FA78D1" w:rsidP="00D40525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10 .مجموعة مسائل محلولة </w:t>
            </w:r>
          </w:p>
        </w:tc>
        <w:tc>
          <w:tcPr>
            <w:tcW w:w="1162" w:type="dxa"/>
          </w:tcPr>
          <w:p w:rsidR="00CB4500" w:rsidRPr="00CB4500" w:rsidRDefault="00FA78D1" w:rsidP="00FF458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1</w:t>
            </w:r>
            <w:r w:rsidR="00FF4580">
              <w:rPr>
                <w:rFonts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1106" w:type="dxa"/>
          </w:tcPr>
          <w:p w:rsidR="00CB4500" w:rsidRPr="00CB4500" w:rsidRDefault="00D40525" w:rsidP="00FF458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FF4580">
              <w:rPr>
                <w:rFonts w:hint="cs"/>
                <w:sz w:val="28"/>
                <w:szCs w:val="28"/>
                <w:rtl/>
                <w:lang w:bidi="ar-IQ"/>
              </w:rPr>
              <w:t>7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 w:rsidR="00FF4580">
              <w:rPr>
                <w:rFonts w:hint="cs"/>
                <w:sz w:val="28"/>
                <w:szCs w:val="28"/>
                <w:rtl/>
                <w:lang w:bidi="ar-IQ"/>
              </w:rPr>
              <w:t>21</w:t>
            </w:r>
          </w:p>
        </w:tc>
      </w:tr>
      <w:tr w:rsidR="00FA78D1" w:rsidTr="00DE74E5">
        <w:tc>
          <w:tcPr>
            <w:tcW w:w="1998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FA78D1" w:rsidRDefault="00FA78D1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الكيمياء الحركية </w:t>
            </w:r>
          </w:p>
        </w:tc>
        <w:tc>
          <w:tcPr>
            <w:tcW w:w="3240" w:type="dxa"/>
            <w:gridSpan w:val="2"/>
          </w:tcPr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1.حركية التفاعلات الكيميائية</w:t>
            </w:r>
          </w:p>
          <w:p w:rsidR="008A27DB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8A27DB">
              <w:rPr>
                <w:rFonts w:hint="cs"/>
                <w:sz w:val="28"/>
                <w:szCs w:val="28"/>
                <w:rtl/>
                <w:lang w:bidi="ar-IQ"/>
              </w:rPr>
              <w:t xml:space="preserve">ايجاد مرتبة التفاعل 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3.ايجاد مرتبة التفاعل من زمن نصف العمر.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4.تفاعلات المرتبة الاولى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5.تفاعلات المرتبة الثانية .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6.تفاعلات المرتبة الثالثة 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7.تفاعلات المرتبة صفر .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8.التفاعلات التتابعية .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9.التفاعلات المتسلسلة 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10.ايجاد طاقة التنشيط للتفاعل من اعتماد ثابت التفاعل عل درجة الحرارة .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11.مجموعة مسائل محلولة 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62" w:type="dxa"/>
          </w:tcPr>
          <w:p w:rsidR="00FA78D1" w:rsidRDefault="008A27DB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FF4580">
              <w:rPr>
                <w:rFonts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1106" w:type="dxa"/>
          </w:tcPr>
          <w:p w:rsidR="00FA78D1" w:rsidRDefault="00FF4580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22</w:t>
            </w:r>
            <w:r w:rsidR="00FA78D1">
              <w:rPr>
                <w:rFonts w:hint="cs"/>
                <w:sz w:val="28"/>
                <w:szCs w:val="28"/>
                <w:rtl/>
                <w:lang w:bidi="ar-IQ"/>
              </w:rPr>
              <w:t>-2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</w:tr>
      <w:tr w:rsidR="00FA78D1" w:rsidTr="00DE74E5">
        <w:tc>
          <w:tcPr>
            <w:tcW w:w="1998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FA78D1" w:rsidRDefault="008A27DB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الكيمياء الكهربائية </w:t>
            </w:r>
          </w:p>
        </w:tc>
        <w:tc>
          <w:tcPr>
            <w:tcW w:w="3240" w:type="dxa"/>
            <w:gridSpan w:val="2"/>
          </w:tcPr>
          <w:p w:rsidR="00FA78D1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1.الخلايا الكهروكيميائية </w:t>
            </w:r>
          </w:p>
          <w:p w:rsidR="008A27DB" w:rsidRDefault="008A27DB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FF4580">
              <w:rPr>
                <w:rFonts w:hint="cs"/>
                <w:sz w:val="28"/>
                <w:szCs w:val="28"/>
                <w:rtl/>
                <w:lang w:bidi="ar-IQ"/>
              </w:rPr>
              <w:t xml:space="preserve">حساب الخواص </w:t>
            </w:r>
            <w:proofErr w:type="spellStart"/>
            <w:r w:rsidR="00FF4580">
              <w:rPr>
                <w:rFonts w:hint="cs"/>
                <w:sz w:val="28"/>
                <w:szCs w:val="28"/>
                <w:rtl/>
                <w:lang w:bidi="ar-IQ"/>
              </w:rPr>
              <w:t>الثرموداينمكية</w:t>
            </w:r>
            <w:proofErr w:type="spellEnd"/>
            <w:r w:rsidR="00FF4580">
              <w:rPr>
                <w:rFonts w:hint="cs"/>
                <w:sz w:val="28"/>
                <w:szCs w:val="28"/>
                <w:rtl/>
                <w:lang w:bidi="ar-IQ"/>
              </w:rPr>
              <w:t xml:space="preserve"> للخلايا الكهروكيميائية .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أ </w:t>
            </w:r>
            <w:r>
              <w:rPr>
                <w:sz w:val="28"/>
                <w:szCs w:val="28"/>
                <w:rtl/>
                <w:lang w:bidi="ar-IQ"/>
              </w:rPr>
              <w:t>–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الانثالبي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ب.الانتروبي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3.المعادلة العامة للخلايا الكهروكيميائية .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أ - معادلة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نيرنيست</w:t>
            </w:r>
            <w:proofErr w:type="spellEnd"/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4.حساب الدالة الحامضية للمحلول من خلال القوة الدافعة الكهربائية 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5.حس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 xml:space="preserve">اب جهد القطب القياسي من 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 xml:space="preserve">اعتماد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القوة الدافعة الكهربائية للخلية على تركيز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الالكتروليت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6.خلية التركيز .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7.مجموعة امثلة محلولة 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162" w:type="dxa"/>
          </w:tcPr>
          <w:p w:rsidR="00FA78D1" w:rsidRDefault="008A27DB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9</w:t>
            </w:r>
          </w:p>
        </w:tc>
        <w:tc>
          <w:tcPr>
            <w:tcW w:w="1106" w:type="dxa"/>
          </w:tcPr>
          <w:p w:rsidR="00FA78D1" w:rsidRDefault="00FF4580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27</w:t>
            </w:r>
            <w:r w:rsidR="008A27DB"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29</w:t>
            </w:r>
          </w:p>
        </w:tc>
      </w:tr>
      <w:tr w:rsidR="00FA78D1" w:rsidTr="00DE74E5">
        <w:tc>
          <w:tcPr>
            <w:tcW w:w="1998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FA78D1" w:rsidRDefault="00FA78D1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240" w:type="dxa"/>
            <w:gridSpan w:val="2"/>
          </w:tcPr>
          <w:p w:rsidR="00FA78D1" w:rsidRDefault="0035634A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مراجعة عامة </w:t>
            </w:r>
          </w:p>
        </w:tc>
        <w:tc>
          <w:tcPr>
            <w:tcW w:w="1162" w:type="dxa"/>
          </w:tcPr>
          <w:p w:rsidR="00FA78D1" w:rsidRDefault="003563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1106" w:type="dxa"/>
          </w:tcPr>
          <w:p w:rsidR="00FA78D1" w:rsidRDefault="003563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30</w:t>
            </w:r>
          </w:p>
        </w:tc>
      </w:tr>
      <w:tr w:rsidR="0035634A" w:rsidTr="00741094">
        <w:tc>
          <w:tcPr>
            <w:tcW w:w="11016" w:type="dxa"/>
            <w:gridSpan w:val="7"/>
          </w:tcPr>
          <w:p w:rsidR="0035634A" w:rsidRDefault="003563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12.البنية التحتية </w:t>
            </w:r>
          </w:p>
        </w:tc>
      </w:tr>
      <w:tr w:rsidR="0035634A" w:rsidTr="006A7676">
        <w:tc>
          <w:tcPr>
            <w:tcW w:w="5688" w:type="dxa"/>
            <w:gridSpan w:val="4"/>
          </w:tcPr>
          <w:p w:rsidR="0035634A" w:rsidRDefault="0035634A" w:rsidP="00521202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1.Robert A. </w:t>
            </w:r>
            <w:proofErr w:type="spellStart"/>
            <w:r>
              <w:rPr>
                <w:sz w:val="28"/>
                <w:szCs w:val="28"/>
                <w:lang w:bidi="ar-IQ"/>
              </w:rPr>
              <w:t>Alberty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“Physical Chemistry “</w:t>
            </w:r>
            <w:r w:rsidR="00521202">
              <w:rPr>
                <w:sz w:val="28"/>
                <w:szCs w:val="28"/>
                <w:lang w:bidi="ar-IQ"/>
              </w:rPr>
              <w:t xml:space="preserve"> seven edition  </w:t>
            </w:r>
          </w:p>
          <w:p w:rsidR="0035634A" w:rsidRDefault="0035634A" w:rsidP="0035634A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 </w:t>
            </w:r>
          </w:p>
        </w:tc>
        <w:tc>
          <w:tcPr>
            <w:tcW w:w="5328" w:type="dxa"/>
            <w:gridSpan w:val="3"/>
          </w:tcPr>
          <w:p w:rsidR="0035634A" w:rsidRDefault="003563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الكتب المقررة المطلوبة </w:t>
            </w:r>
          </w:p>
        </w:tc>
      </w:tr>
      <w:tr w:rsidR="00EF5DA4" w:rsidTr="006A7676">
        <w:tc>
          <w:tcPr>
            <w:tcW w:w="5688" w:type="dxa"/>
            <w:gridSpan w:val="4"/>
          </w:tcPr>
          <w:p w:rsidR="00EF5DA4" w:rsidRDefault="00521202" w:rsidP="00521202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 1.K.K. Sharma “ Physical Chemistry “</w:t>
            </w:r>
          </w:p>
          <w:p w:rsidR="00521202" w:rsidRDefault="00521202" w:rsidP="00521202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2.Arun </w:t>
            </w:r>
            <w:proofErr w:type="spellStart"/>
            <w:r>
              <w:rPr>
                <w:sz w:val="28"/>
                <w:szCs w:val="28"/>
                <w:lang w:bidi="ar-IQ"/>
              </w:rPr>
              <w:t>Bahl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, </w:t>
            </w:r>
            <w:proofErr w:type="spellStart"/>
            <w:r>
              <w:rPr>
                <w:sz w:val="28"/>
                <w:szCs w:val="28"/>
                <w:lang w:bidi="ar-IQ"/>
              </w:rPr>
              <w:t>B.S.Bahl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,</w:t>
            </w:r>
            <w:proofErr w:type="spellStart"/>
            <w:r>
              <w:rPr>
                <w:sz w:val="28"/>
                <w:szCs w:val="28"/>
                <w:lang w:bidi="ar-IQ"/>
              </w:rPr>
              <w:t>G.D.Tuli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“Essentials of Physical Chemistry “</w:t>
            </w:r>
            <w:proofErr w:type="spellStart"/>
            <w:r w:rsidR="006A7676">
              <w:rPr>
                <w:sz w:val="28"/>
                <w:szCs w:val="28"/>
                <w:lang w:bidi="ar-IQ"/>
              </w:rPr>
              <w:t>S.Chand</w:t>
            </w:r>
            <w:proofErr w:type="spellEnd"/>
            <w:r w:rsidR="006A7676">
              <w:rPr>
                <w:sz w:val="28"/>
                <w:szCs w:val="28"/>
                <w:lang w:bidi="ar-IQ"/>
              </w:rPr>
              <w:t xml:space="preserve"> and Company ltd 2008 </w:t>
            </w:r>
          </w:p>
          <w:p w:rsidR="00521202" w:rsidRDefault="00521202" w:rsidP="006A7676">
            <w:pPr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5328" w:type="dxa"/>
            <w:gridSpan w:val="3"/>
          </w:tcPr>
          <w:p w:rsidR="00EF5DA4" w:rsidRDefault="00EF5DA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المراجع الرئيسية ( المصادر )</w:t>
            </w:r>
          </w:p>
        </w:tc>
      </w:tr>
      <w:tr w:rsidR="00EF5DA4" w:rsidTr="006A7676">
        <w:tc>
          <w:tcPr>
            <w:tcW w:w="5688" w:type="dxa"/>
            <w:gridSpan w:val="4"/>
          </w:tcPr>
          <w:p w:rsidR="00EF5DA4" w:rsidRDefault="00EF5DA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5328" w:type="dxa"/>
            <w:gridSpan w:val="3"/>
          </w:tcPr>
          <w:p w:rsidR="00EF5DA4" w:rsidRDefault="006A7676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المراجع الالكترونية , مواقع الانترنيت </w:t>
            </w:r>
          </w:p>
        </w:tc>
      </w:tr>
      <w:tr w:rsidR="00EF5DA4" w:rsidTr="006A7676">
        <w:tc>
          <w:tcPr>
            <w:tcW w:w="5688" w:type="dxa"/>
            <w:gridSpan w:val="4"/>
          </w:tcPr>
          <w:p w:rsidR="00EF5DA4" w:rsidRDefault="00EF5DA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5328" w:type="dxa"/>
            <w:gridSpan w:val="3"/>
          </w:tcPr>
          <w:p w:rsidR="00EF5DA4" w:rsidRDefault="006A7676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13.خطة تطوير المقرر الدراسي </w:t>
            </w:r>
          </w:p>
          <w:p w:rsidR="006A7676" w:rsidRDefault="006A7676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  <w:tr w:rsidR="006A7676" w:rsidTr="007E1C76">
        <w:tc>
          <w:tcPr>
            <w:tcW w:w="11016" w:type="dxa"/>
            <w:gridSpan w:val="7"/>
          </w:tcPr>
          <w:p w:rsidR="006A7676" w:rsidRDefault="006A7676" w:rsidP="006A7676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\ </w:t>
            </w:r>
          </w:p>
        </w:tc>
      </w:tr>
    </w:tbl>
    <w:p w:rsidR="000B248D" w:rsidRPr="007E28F2" w:rsidRDefault="000B248D" w:rsidP="007E28F2">
      <w:pPr>
        <w:jc w:val="right"/>
        <w:rPr>
          <w:sz w:val="32"/>
          <w:szCs w:val="32"/>
          <w:rtl/>
          <w:lang w:bidi="ar-IQ"/>
        </w:rPr>
      </w:pPr>
    </w:p>
    <w:sectPr w:rsidR="000B248D" w:rsidRPr="007E28F2" w:rsidSect="00E44372">
      <w:pgSz w:w="12240" w:h="15840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758" w:rsidRDefault="002E7758">
      <w:pPr>
        <w:spacing w:after="0" w:line="240" w:lineRule="auto"/>
      </w:pPr>
      <w:r>
        <w:separator/>
      </w:r>
    </w:p>
  </w:endnote>
  <w:endnote w:type="continuationSeparator" w:id="0">
    <w:p w:rsidR="002E7758" w:rsidRDefault="002E7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5023"/>
      <w:gridCol w:w="1116"/>
      <w:gridCol w:w="5022"/>
    </w:tblGrid>
    <w:tr w:rsidR="00640582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640582" w:rsidRPr="007B671C" w:rsidRDefault="002E7758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40582" w:rsidRPr="00807DE1" w:rsidRDefault="00A6000F" w:rsidP="00807DE1">
          <w:pPr>
            <w:pStyle w:val="a7"/>
            <w:rPr>
              <w:rFonts w:ascii="Cambria" w:hAnsi="Cambria"/>
            </w:rPr>
          </w:pPr>
          <w:r w:rsidRPr="00807DE1">
            <w:rPr>
              <w:rFonts w:ascii="Cambria" w:hAnsi="Cambria"/>
              <w:b/>
              <w:bCs/>
              <w:rtl/>
              <w:lang w:val="ar-SA"/>
            </w:rPr>
            <w:t xml:space="preserve">الصفحة </w:t>
          </w: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E44372" w:rsidRPr="00E44372">
            <w:rPr>
              <w:rFonts w:ascii="Cambria" w:hAnsi="Cambria"/>
              <w:b/>
              <w:bCs/>
              <w:noProof/>
              <w:rtl/>
              <w:lang w:val="ar-SA"/>
            </w:rPr>
            <w:t>9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640582" w:rsidRPr="007B671C" w:rsidRDefault="002E7758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640582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640582" w:rsidRPr="007B671C" w:rsidRDefault="002E7758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:rsidR="00640582" w:rsidRPr="007B671C" w:rsidRDefault="002E7758" w:rsidP="00807DE1">
          <w:pPr>
            <w:pStyle w:val="a6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640582" w:rsidRPr="007B671C" w:rsidRDefault="002E7758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:rsidR="00640582" w:rsidRDefault="002E77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758" w:rsidRDefault="002E7758">
      <w:pPr>
        <w:spacing w:after="0" w:line="240" w:lineRule="auto"/>
      </w:pPr>
      <w:r>
        <w:separator/>
      </w:r>
    </w:p>
  </w:footnote>
  <w:footnote w:type="continuationSeparator" w:id="0">
    <w:p w:rsidR="002E7758" w:rsidRDefault="002E7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A85"/>
    <w:multiLevelType w:val="hybridMultilevel"/>
    <w:tmpl w:val="172C619A"/>
    <w:lvl w:ilvl="0" w:tplc="1570CE5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873391B"/>
    <w:multiLevelType w:val="hybridMultilevel"/>
    <w:tmpl w:val="FCA4E5AE"/>
    <w:lvl w:ilvl="0" w:tplc="01CEA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8C2DD4"/>
    <w:multiLevelType w:val="hybridMultilevel"/>
    <w:tmpl w:val="84C269BC"/>
    <w:lvl w:ilvl="0" w:tplc="82F8F10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E97453"/>
    <w:multiLevelType w:val="hybridMultilevel"/>
    <w:tmpl w:val="96886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246A4"/>
    <w:multiLevelType w:val="hybridMultilevel"/>
    <w:tmpl w:val="52445394"/>
    <w:lvl w:ilvl="0" w:tplc="0C765910">
      <w:start w:val="1"/>
      <w:numFmt w:val="arabicAlpha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88E4F24"/>
    <w:multiLevelType w:val="hybridMultilevel"/>
    <w:tmpl w:val="147C2718"/>
    <w:lvl w:ilvl="0" w:tplc="14A2CD1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A9678F"/>
    <w:multiLevelType w:val="hybridMultilevel"/>
    <w:tmpl w:val="7F3ED25E"/>
    <w:lvl w:ilvl="0" w:tplc="15AA9A7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7D4950"/>
    <w:multiLevelType w:val="hybridMultilevel"/>
    <w:tmpl w:val="A20ACC0E"/>
    <w:lvl w:ilvl="0" w:tplc="A0FA259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DB242B"/>
    <w:multiLevelType w:val="hybridMultilevel"/>
    <w:tmpl w:val="5576E006"/>
    <w:lvl w:ilvl="0" w:tplc="5E149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28F2"/>
    <w:rsid w:val="00052937"/>
    <w:rsid w:val="000B248D"/>
    <w:rsid w:val="000C3595"/>
    <w:rsid w:val="0021019F"/>
    <w:rsid w:val="00230AD6"/>
    <w:rsid w:val="00266B22"/>
    <w:rsid w:val="002A3624"/>
    <w:rsid w:val="002E7758"/>
    <w:rsid w:val="0035634A"/>
    <w:rsid w:val="003B3D4A"/>
    <w:rsid w:val="004F24A7"/>
    <w:rsid w:val="00521202"/>
    <w:rsid w:val="0056683B"/>
    <w:rsid w:val="00593D63"/>
    <w:rsid w:val="00682E2E"/>
    <w:rsid w:val="006A7676"/>
    <w:rsid w:val="00767FD0"/>
    <w:rsid w:val="007E28F2"/>
    <w:rsid w:val="008A27DB"/>
    <w:rsid w:val="008E162A"/>
    <w:rsid w:val="00A347C6"/>
    <w:rsid w:val="00A6000F"/>
    <w:rsid w:val="00CB4500"/>
    <w:rsid w:val="00D40525"/>
    <w:rsid w:val="00D57B4E"/>
    <w:rsid w:val="00DE74E5"/>
    <w:rsid w:val="00E44372"/>
    <w:rsid w:val="00E86BE5"/>
    <w:rsid w:val="00E90BA1"/>
    <w:rsid w:val="00E922E1"/>
    <w:rsid w:val="00EF5DA4"/>
    <w:rsid w:val="00F90D57"/>
    <w:rsid w:val="00FA78D1"/>
    <w:rsid w:val="00FC7DA3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A1"/>
  </w:style>
  <w:style w:type="paragraph" w:styleId="1">
    <w:name w:val="heading 1"/>
    <w:basedOn w:val="a"/>
    <w:next w:val="a"/>
    <w:link w:val="1Char"/>
    <w:qFormat/>
    <w:rsid w:val="00A6000F"/>
    <w:pPr>
      <w:keepNext/>
      <w:bidi/>
      <w:spacing w:after="0" w:line="240" w:lineRule="auto"/>
      <w:outlineLvl w:val="0"/>
    </w:pPr>
    <w:rPr>
      <w:rFonts w:ascii="Times New Roman" w:eastAsia="Times New Roman" w:hAnsi="Times New Roman" w:cs="Traditional Arabic"/>
      <w:b/>
      <w:bCs/>
      <w:sz w:val="20"/>
      <w:szCs w:val="32"/>
      <w:u w:val="single"/>
    </w:rPr>
  </w:style>
  <w:style w:type="paragraph" w:styleId="2">
    <w:name w:val="heading 2"/>
    <w:basedOn w:val="a"/>
    <w:next w:val="a"/>
    <w:link w:val="2Char"/>
    <w:qFormat/>
    <w:rsid w:val="00A6000F"/>
    <w:pPr>
      <w:keepNext/>
      <w:bidi/>
      <w:spacing w:after="0" w:line="240" w:lineRule="auto"/>
      <w:outlineLvl w:val="1"/>
    </w:pPr>
    <w:rPr>
      <w:rFonts w:ascii="Times New Roman" w:eastAsia="Times New Roman" w:hAnsi="Times New Roman" w:cs="Traditional Arabic"/>
      <w:b/>
      <w:bCs/>
      <w:sz w:val="2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8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E28F2"/>
    <w:pPr>
      <w:ind w:left="720"/>
      <w:contextualSpacing/>
    </w:pPr>
  </w:style>
  <w:style w:type="character" w:customStyle="1" w:styleId="1Char">
    <w:name w:val="عنوان 1 Char"/>
    <w:basedOn w:val="a0"/>
    <w:link w:val="1"/>
    <w:rsid w:val="00A6000F"/>
    <w:rPr>
      <w:rFonts w:ascii="Times New Roman" w:eastAsia="Times New Roman" w:hAnsi="Times New Roman" w:cs="Traditional Arabic"/>
      <w:b/>
      <w:bCs/>
      <w:sz w:val="20"/>
      <w:szCs w:val="32"/>
      <w:u w:val="single"/>
    </w:rPr>
  </w:style>
  <w:style w:type="character" w:customStyle="1" w:styleId="2Char">
    <w:name w:val="عنوان 2 Char"/>
    <w:basedOn w:val="a0"/>
    <w:link w:val="2"/>
    <w:rsid w:val="00A6000F"/>
    <w:rPr>
      <w:rFonts w:ascii="Times New Roman" w:eastAsia="Times New Roman" w:hAnsi="Times New Roman" w:cs="Traditional Arabic"/>
      <w:b/>
      <w:bCs/>
      <w:sz w:val="20"/>
      <w:szCs w:val="32"/>
    </w:rPr>
  </w:style>
  <w:style w:type="paragraph" w:styleId="a5">
    <w:name w:val="footer"/>
    <w:basedOn w:val="a"/>
    <w:link w:val="Char"/>
    <w:rsid w:val="00A6000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har">
    <w:name w:val="تذييل الصفحة Char"/>
    <w:basedOn w:val="a0"/>
    <w:link w:val="a5"/>
    <w:rsid w:val="00A6000F"/>
    <w:rPr>
      <w:rFonts w:ascii="Times New Roman" w:eastAsia="Times New Roman" w:hAnsi="Times New Roman" w:cs="Traditional Arabic"/>
      <w:sz w:val="20"/>
      <w:szCs w:val="20"/>
    </w:rPr>
  </w:style>
  <w:style w:type="paragraph" w:styleId="a6">
    <w:name w:val="header"/>
    <w:basedOn w:val="a"/>
    <w:link w:val="Char0"/>
    <w:uiPriority w:val="99"/>
    <w:rsid w:val="00A6000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har0">
    <w:name w:val="رأس الصفحة Char"/>
    <w:basedOn w:val="a0"/>
    <w:link w:val="a6"/>
    <w:uiPriority w:val="99"/>
    <w:rsid w:val="00A600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No Spacing"/>
    <w:link w:val="Char1"/>
    <w:uiPriority w:val="1"/>
    <w:qFormat/>
    <w:rsid w:val="00A6000F"/>
    <w:pPr>
      <w:bidi/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1">
    <w:name w:val="بلا تباعد Char"/>
    <w:link w:val="a7"/>
    <w:uiPriority w:val="1"/>
    <w:rsid w:val="00A6000F"/>
    <w:rPr>
      <w:rFonts w:ascii="Calibri" w:eastAsia="Times New Roman" w:hAnsi="Calibri" w:cs="Times New Roman"/>
    </w:rPr>
  </w:style>
  <w:style w:type="paragraph" w:customStyle="1" w:styleId="Default">
    <w:name w:val="Default"/>
    <w:rsid w:val="00A600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E167A-DA17-4297-A4D7-F873C264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15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alwan</dc:creator>
  <cp:keywords/>
  <dc:description/>
  <cp:lastModifiedBy>DR.Ahmed Saker 2o1O</cp:lastModifiedBy>
  <cp:revision>17</cp:revision>
  <dcterms:created xsi:type="dcterms:W3CDTF">2016-08-05T17:33:00Z</dcterms:created>
  <dcterms:modified xsi:type="dcterms:W3CDTF">2016-08-07T19:56:00Z</dcterms:modified>
</cp:coreProperties>
</file>