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38041A" w:rsidP="00746482">
      <w:pPr>
        <w:pBdr>
          <w:top w:val="nil"/>
          <w:left w:val="nil"/>
          <w:bottom w:val="nil"/>
          <w:right w:val="nil"/>
          <w:between w:val="nil"/>
        </w:pBdr>
        <w:bidi/>
        <w:rPr>
          <w:color w:val="000000"/>
          <w:sz w:val="34"/>
          <w:szCs w:val="34"/>
        </w:rPr>
      </w:pPr>
      <w:r>
        <w:rPr>
          <w:color w:val="000000"/>
          <w:sz w:val="34"/>
          <w:szCs w:val="34"/>
          <w:rtl/>
        </w:rPr>
        <w:t>الاسم الثلاثي :</w:t>
      </w:r>
      <w:r w:rsidR="00746482">
        <w:rPr>
          <w:rFonts w:hint="cs"/>
          <w:color w:val="000000"/>
          <w:sz w:val="34"/>
          <w:szCs w:val="34"/>
          <w:rtl/>
        </w:rPr>
        <w:t xml:space="preserve"> سعد ذياب فارس </w:t>
      </w:r>
    </w:p>
    <w:p w:rsidR="00B55F21" w:rsidRDefault="0038041A" w:rsidP="0074648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746482">
        <w:rPr>
          <w:rFonts w:hint="cs"/>
          <w:color w:val="000000"/>
          <w:sz w:val="34"/>
          <w:szCs w:val="34"/>
          <w:rtl/>
          <w:lang w:bidi="ar-IQ"/>
        </w:rPr>
        <w:t xml:space="preserve"> </w:t>
      </w:r>
      <w:r w:rsidR="004628D2">
        <w:rPr>
          <w:rFonts w:hint="cs"/>
          <w:color w:val="000000"/>
          <w:sz w:val="34"/>
          <w:szCs w:val="34"/>
          <w:rtl/>
          <w:lang w:bidi="ar-IQ"/>
        </w:rPr>
        <w:t xml:space="preserve">استاذ </w:t>
      </w:r>
    </w:p>
    <w:p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38041A" w:rsidP="00746482">
      <w:pPr>
        <w:pBdr>
          <w:top w:val="nil"/>
          <w:left w:val="nil"/>
          <w:bottom w:val="nil"/>
          <w:right w:val="nil"/>
          <w:between w:val="nil"/>
        </w:pBdr>
        <w:bidi/>
        <w:rPr>
          <w:color w:val="000000"/>
          <w:sz w:val="34"/>
          <w:szCs w:val="34"/>
        </w:rPr>
      </w:pPr>
      <w:r>
        <w:rPr>
          <w:color w:val="000000"/>
          <w:sz w:val="34"/>
          <w:szCs w:val="34"/>
          <w:rtl/>
        </w:rPr>
        <w:t xml:space="preserve">اسم و رمز المقرر : </w:t>
      </w:r>
      <w:r w:rsidR="00746482">
        <w:rPr>
          <w:color w:val="000000"/>
          <w:sz w:val="34"/>
          <w:szCs w:val="34"/>
        </w:rPr>
        <w:t xml:space="preserve">ME 310 Engineering Materials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Default="00746482" w:rsidP="0074648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color w:val="000000"/>
                <w:sz w:val="28"/>
                <w:szCs w:val="28"/>
              </w:rPr>
              <w:t xml:space="preserve">ME 310    </w:t>
            </w:r>
            <w:r>
              <w:rPr>
                <w:rFonts w:ascii="Cambria" w:eastAsia="Cambria" w:hAnsi="Cambria" w:hint="cs"/>
                <w:color w:val="000000"/>
                <w:sz w:val="28"/>
                <w:szCs w:val="28"/>
                <w:rtl/>
                <w:lang w:bidi="ar-IQ"/>
              </w:rPr>
              <w:t xml:space="preserve">هندسة مواد </w:t>
            </w:r>
            <w:r>
              <w:rPr>
                <w:rFonts w:ascii="Cambria" w:eastAsia="Cambria" w:hAnsi="Cambria"/>
                <w:color w:val="000000"/>
                <w:sz w:val="28"/>
                <w:szCs w:val="28"/>
              </w:rPr>
              <w:t xml:space="preserve">  </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30</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trPr>
          <w:trHeight w:val="720"/>
          <w:jc w:val="right"/>
        </w:trPr>
        <w:tc>
          <w:tcPr>
            <w:tcW w:w="9720" w:type="dxa"/>
            <w:gridSpan w:val="2"/>
          </w:tcPr>
          <w:p w:rsidR="00704700" w:rsidRDefault="00704700" w:rsidP="004628D2">
            <w:pPr>
              <w:pBdr>
                <w:top w:val="nil"/>
                <w:left w:val="nil"/>
                <w:bottom w:val="nil"/>
                <w:right w:val="nil"/>
                <w:between w:val="nil"/>
              </w:pBdr>
              <w:bidi/>
              <w:jc w:val="right"/>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1.</w:t>
            </w:r>
            <w:r w:rsidRPr="00704700">
              <w:rPr>
                <w:rFonts w:ascii="Cambria" w:eastAsia="Cambria" w:hAnsi="Cambria" w:cstheme="minorBidi"/>
                <w:color w:val="000000"/>
                <w:sz w:val="28"/>
                <w:szCs w:val="28"/>
                <w:lang w:bidi="ar-IQ"/>
              </w:rPr>
              <w:t>The Course Aiming to Present of the Principles of Materials Science</w:t>
            </w:r>
            <w:r w:rsidR="00991AD7">
              <w:rPr>
                <w:rFonts w:ascii="Cambria" w:eastAsia="Cambria" w:hAnsi="Cambria" w:cstheme="minorBidi"/>
                <w:color w:val="000000"/>
                <w:sz w:val="28"/>
                <w:szCs w:val="28"/>
                <w:lang w:bidi="ar-IQ"/>
              </w:rPr>
              <w:t>.</w:t>
            </w:r>
            <w:r w:rsidRPr="00704700">
              <w:rPr>
                <w:rFonts w:ascii="Cambria" w:eastAsia="Cambria" w:hAnsi="Cambria" w:cstheme="minorBidi"/>
                <w:color w:val="000000"/>
                <w:sz w:val="28"/>
                <w:szCs w:val="28"/>
                <w:lang w:bidi="ar-IQ"/>
              </w:rPr>
              <w:t xml:space="preserve"> </w:t>
            </w:r>
          </w:p>
          <w:p w:rsidR="00B55F21" w:rsidRPr="00704700" w:rsidRDefault="00B55F21" w:rsidP="00704700">
            <w:pPr>
              <w:pBdr>
                <w:top w:val="nil"/>
                <w:left w:val="nil"/>
                <w:bottom w:val="nil"/>
                <w:right w:val="nil"/>
                <w:between w:val="nil"/>
              </w:pBdr>
              <w:bidi/>
              <w:jc w:val="right"/>
              <w:rPr>
                <w:rFonts w:ascii="Cambria" w:eastAsia="Cambria" w:hAnsi="Cambria" w:cstheme="minorBidi"/>
                <w:color w:val="000000"/>
                <w:sz w:val="28"/>
                <w:szCs w:val="28"/>
                <w:lang w:bidi="ar-IQ"/>
              </w:rPr>
            </w:pPr>
          </w:p>
        </w:tc>
      </w:tr>
      <w:tr w:rsidR="00B55F21">
        <w:trPr>
          <w:trHeight w:val="260"/>
          <w:jc w:val="right"/>
        </w:trPr>
        <w:tc>
          <w:tcPr>
            <w:tcW w:w="9720" w:type="dxa"/>
            <w:gridSpan w:val="2"/>
          </w:tcPr>
          <w:p w:rsidR="00B55F21" w:rsidRDefault="00991AD7" w:rsidP="00991AD7">
            <w:pPr>
              <w:pBdr>
                <w:top w:val="nil"/>
                <w:left w:val="nil"/>
                <w:bottom w:val="nil"/>
                <w:right w:val="nil"/>
                <w:between w:val="nil"/>
              </w:pBdr>
              <w:shd w:val="clear" w:color="auto" w:fill="FFFFFF"/>
              <w:bidi/>
              <w:ind w:left="360"/>
              <w:jc w:val="right"/>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2.</w:t>
            </w:r>
            <w:r w:rsidRPr="00991AD7">
              <w:rPr>
                <w:rFonts w:ascii="Cambria" w:eastAsia="Cambria" w:hAnsi="Cambria" w:cstheme="minorBidi"/>
                <w:color w:val="000000"/>
                <w:sz w:val="28"/>
                <w:szCs w:val="28"/>
                <w:lang w:bidi="ar-IQ"/>
              </w:rPr>
              <w:t>The application of  Materials Engineering and Its Important</w:t>
            </w:r>
            <w:r>
              <w:rPr>
                <w:rFonts w:ascii="Cambria" w:eastAsia="Cambria" w:hAnsi="Cambria" w:cstheme="minorBidi"/>
                <w:color w:val="000000"/>
                <w:sz w:val="28"/>
                <w:szCs w:val="28"/>
                <w:lang w:bidi="ar-IQ"/>
              </w:rPr>
              <w:t>2</w:t>
            </w:r>
          </w:p>
          <w:p w:rsidR="00991AD7" w:rsidRPr="00991AD7" w:rsidRDefault="00991AD7" w:rsidP="00991AD7">
            <w:pPr>
              <w:pBdr>
                <w:top w:val="nil"/>
                <w:left w:val="nil"/>
                <w:bottom w:val="nil"/>
                <w:right w:val="nil"/>
                <w:between w:val="nil"/>
              </w:pBdr>
              <w:shd w:val="clear" w:color="auto" w:fill="FFFFFF"/>
              <w:bidi/>
              <w:ind w:left="360"/>
              <w:jc w:val="right"/>
              <w:rPr>
                <w:rFonts w:ascii="Cambria" w:eastAsia="Cambria" w:hAnsi="Cambria" w:cstheme="minorBidi"/>
                <w:color w:val="000000"/>
                <w:sz w:val="28"/>
                <w:szCs w:val="28"/>
                <w:lang w:bidi="ar-IQ"/>
              </w:rPr>
            </w:pPr>
          </w:p>
        </w:tc>
      </w:tr>
      <w:tr w:rsidR="00B55F21">
        <w:trPr>
          <w:trHeight w:val="260"/>
          <w:jc w:val="right"/>
        </w:trPr>
        <w:tc>
          <w:tcPr>
            <w:tcW w:w="9720" w:type="dxa"/>
            <w:gridSpan w:val="2"/>
          </w:tcPr>
          <w:p w:rsidR="00B55F21" w:rsidRDefault="00991AD7" w:rsidP="00991AD7">
            <w:pPr>
              <w:pBdr>
                <w:top w:val="nil"/>
                <w:left w:val="nil"/>
                <w:bottom w:val="nil"/>
                <w:right w:val="nil"/>
                <w:between w:val="nil"/>
              </w:pBdr>
              <w:shd w:val="clear" w:color="auto" w:fill="FFFFFF"/>
              <w:bidi/>
              <w:ind w:left="360"/>
              <w:jc w:val="right"/>
              <w:rPr>
                <w:rFonts w:ascii="Cambria" w:eastAsia="Cambria" w:hAnsi="Cambria" w:cs="Cambria"/>
                <w:color w:val="000000"/>
                <w:sz w:val="28"/>
                <w:szCs w:val="28"/>
              </w:rPr>
            </w:pPr>
            <w:r>
              <w:rPr>
                <w:rFonts w:ascii="Cambria" w:eastAsia="Cambria" w:hAnsi="Cambria" w:cs="Cambria"/>
                <w:color w:val="000000"/>
                <w:sz w:val="28"/>
                <w:szCs w:val="28"/>
              </w:rPr>
              <w:t>3.</w:t>
            </w:r>
            <w:r w:rsidRPr="00991AD7">
              <w:rPr>
                <w:rFonts w:ascii="Cambria" w:eastAsia="Cambria" w:hAnsi="Cambria" w:cs="Cambria"/>
                <w:color w:val="000000"/>
                <w:sz w:val="28"/>
                <w:szCs w:val="28"/>
              </w:rPr>
              <w:t>The Applications of The Mechanical Engineering and Industrials for Junior Students</w:t>
            </w:r>
            <w:r>
              <w:rPr>
                <w:rFonts w:ascii="Cambria" w:eastAsia="Cambria" w:hAnsi="Cambria" w:cs="Cambria"/>
                <w:color w:val="000000"/>
                <w:sz w:val="28"/>
                <w:szCs w:val="28"/>
              </w:rPr>
              <w:t>.</w:t>
            </w: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Pr="00737895" w:rsidRDefault="0038041A" w:rsidP="00733A00">
            <w:pPr>
              <w:pBdr>
                <w:top w:val="nil"/>
                <w:left w:val="nil"/>
                <w:bottom w:val="nil"/>
                <w:right w:val="nil"/>
                <w:between w:val="nil"/>
              </w:pBdr>
              <w:bidi/>
              <w:ind w:left="893" w:hanging="284"/>
              <w:jc w:val="both"/>
              <w:rPr>
                <w:rFonts w:ascii="Cambria" w:eastAsia="Cambria" w:hAnsi="Cambria"/>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تعزيز القدرات التحليلية للطلبة من خلال اعطاء مقدمة  عن مبادئ و اساسيات </w:t>
            </w:r>
            <w:r w:rsidR="00737895">
              <w:rPr>
                <w:rFonts w:ascii="Calibri" w:eastAsia="Calibri" w:hAnsi="Calibri" w:hint="cs"/>
                <w:color w:val="000000"/>
                <w:sz w:val="28"/>
                <w:szCs w:val="28"/>
                <w:rtl/>
              </w:rPr>
              <w:t xml:space="preserve">هندسة  المواد للمواضيع : مبادئ </w:t>
            </w:r>
            <w:proofErr w:type="spellStart"/>
            <w:r w:rsidR="00737895">
              <w:rPr>
                <w:rFonts w:ascii="Calibri" w:eastAsia="Calibri" w:hAnsi="Calibri" w:hint="cs"/>
                <w:color w:val="000000"/>
                <w:sz w:val="28"/>
                <w:szCs w:val="28"/>
                <w:rtl/>
              </w:rPr>
              <w:t>التاكل</w:t>
            </w:r>
            <w:proofErr w:type="spellEnd"/>
            <w:r w:rsidR="00737895">
              <w:rPr>
                <w:rFonts w:ascii="Calibri" w:eastAsia="Calibri" w:hAnsi="Calibri" w:hint="cs"/>
                <w:color w:val="000000"/>
                <w:sz w:val="28"/>
                <w:szCs w:val="28"/>
                <w:rtl/>
              </w:rPr>
              <w:t xml:space="preserve"> الكيمياوي وانواعه  والسيطرة عليه وموضوع الكسر الميكانيكي وصلابة الكسر والانهاك او الارهاق الذي يصيب المواد جراء الاستخدام </w:t>
            </w:r>
            <w:r w:rsidR="00737895">
              <w:rPr>
                <w:rFonts w:ascii="Cambria" w:eastAsia="Cambria" w:hAnsi="Cambria" w:cs="Cambria" w:hint="cs"/>
                <w:color w:val="000000"/>
                <w:sz w:val="28"/>
                <w:szCs w:val="28"/>
                <w:rtl/>
              </w:rPr>
              <w:t xml:space="preserve"> </w:t>
            </w:r>
            <w:r w:rsidR="00737895">
              <w:rPr>
                <w:rFonts w:ascii="Cambria" w:eastAsia="Cambria" w:hAnsi="Cambria" w:hint="cs"/>
                <w:color w:val="000000"/>
                <w:sz w:val="28"/>
                <w:szCs w:val="28"/>
                <w:rtl/>
              </w:rPr>
              <w:t>والزحف وخصائص</w:t>
            </w:r>
            <w:r w:rsidR="00733A00">
              <w:rPr>
                <w:rFonts w:ascii="Cambria" w:eastAsia="Cambria" w:hAnsi="Cambria" w:hint="cs"/>
                <w:color w:val="000000"/>
                <w:sz w:val="28"/>
                <w:szCs w:val="28"/>
                <w:rtl/>
              </w:rPr>
              <w:t xml:space="preserve">ه وكذلك سبائك الالمنيوم وانواعها وتطبيقاتها وكذلك النحاس وسبائكه وتطبيقاته والخصائص المغناطيسية للمواد ودراسة الخصائص المغناطيسية وكذلك دراسة عن المواد </w:t>
            </w:r>
            <w:proofErr w:type="spellStart"/>
            <w:r w:rsidR="00733A00">
              <w:rPr>
                <w:rFonts w:ascii="Cambria" w:eastAsia="Cambria" w:hAnsi="Cambria" w:hint="cs"/>
                <w:color w:val="000000"/>
                <w:sz w:val="28"/>
                <w:szCs w:val="28"/>
                <w:rtl/>
              </w:rPr>
              <w:t>السيراميكية</w:t>
            </w:r>
            <w:proofErr w:type="spellEnd"/>
            <w:r w:rsidR="00733A00">
              <w:rPr>
                <w:rFonts w:ascii="Cambria" w:eastAsia="Cambria" w:hAnsi="Cambria" w:hint="cs"/>
                <w:color w:val="000000"/>
                <w:sz w:val="28"/>
                <w:szCs w:val="28"/>
                <w:rtl/>
              </w:rPr>
              <w:t xml:space="preserve"> وتطبيقاتها اضافة الى المواد المركبة وانواعها وتركيبها .    </w:t>
            </w:r>
            <w:r w:rsidR="00737895">
              <w:rPr>
                <w:rFonts w:ascii="Cambria" w:eastAsia="Cambria" w:hAnsi="Cambria" w:hint="cs"/>
                <w:color w:val="000000"/>
                <w:sz w:val="28"/>
                <w:szCs w:val="28"/>
                <w:rtl/>
              </w:rPr>
              <w:t xml:space="preserve">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rsidP="00733A00">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w:t>
            </w:r>
            <w:r w:rsidR="00733A00">
              <w:rPr>
                <w:rFonts w:ascii="Calibri" w:eastAsia="Calibri" w:hAnsi="Calibri" w:hint="cs"/>
                <w:color w:val="000000"/>
                <w:sz w:val="28"/>
                <w:szCs w:val="28"/>
                <w:rtl/>
              </w:rPr>
              <w:t>لهندسة المواد وتطبيقاتها ز</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lastRenderedPageBreak/>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AF4C46">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hint="cs"/>
                <w:color w:val="000000"/>
                <w:rtl/>
              </w:rPr>
              <w:t>1</w:t>
            </w:r>
            <w:r w:rsidR="004628D2">
              <w:rPr>
                <w:rFonts w:ascii="Cambria" w:eastAsia="Cambria" w:hAnsi="Cambria" w:cs="Cambria" w:hint="cs"/>
                <w:color w:val="000000"/>
                <w:rtl/>
              </w:rPr>
              <w:t>+3</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rsidR="007C4B96" w:rsidRPr="007C4B96" w:rsidRDefault="007C4B96" w:rsidP="00B35FC2">
            <w:pPr>
              <w:pBdr>
                <w:top w:val="nil"/>
                <w:left w:val="nil"/>
                <w:bottom w:val="nil"/>
                <w:right w:val="nil"/>
                <w:between w:val="nil"/>
              </w:pBdr>
              <w:shd w:val="clear" w:color="auto" w:fill="FFFFFF"/>
              <w:rPr>
                <w:rFonts w:ascii="Cambria" w:eastAsia="Cambria" w:hAnsi="Cambria" w:cstheme="minorBidi"/>
                <w:color w:val="000000"/>
                <w:lang w:bidi="ar-IQ"/>
              </w:rPr>
            </w:pPr>
            <w:r w:rsidRPr="007C4B96">
              <w:rPr>
                <w:rFonts w:ascii="Cambria" w:eastAsia="Cambria" w:hAnsi="Cambria" w:cstheme="minorBidi"/>
                <w:color w:val="000000"/>
                <w:lang w:bidi="ar-IQ"/>
              </w:rPr>
              <w:t xml:space="preserve">Corrosion Units , Cell- Potential Iron – hydrogen Cell , Electrode Knmetic ,  </w:t>
            </w:r>
          </w:p>
          <w:p w:rsidR="004628D2" w:rsidRPr="007C4B96" w:rsidRDefault="007C4B96" w:rsidP="007C4B96">
            <w:pPr>
              <w:pBdr>
                <w:top w:val="nil"/>
                <w:left w:val="nil"/>
                <w:bottom w:val="nil"/>
                <w:right w:val="nil"/>
                <w:between w:val="nil"/>
              </w:pBdr>
              <w:shd w:val="clear" w:color="auto" w:fill="FFFFFF"/>
              <w:rPr>
                <w:rFonts w:ascii="Cambria" w:eastAsia="Cambria" w:hAnsi="Cambria" w:cstheme="minorBidi"/>
                <w:color w:val="000000"/>
                <w:lang w:bidi="ar-IQ"/>
              </w:rPr>
            </w:pPr>
            <w:r w:rsidRPr="007C4B96">
              <w:rPr>
                <w:rFonts w:ascii="Cambria" w:eastAsia="Cambria" w:hAnsi="Cambria" w:cs="Arial"/>
                <w:color w:val="000000"/>
                <w:rtl/>
                <w:lang w:bidi="ar-IQ"/>
              </w:rPr>
              <w:tab/>
            </w: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199CC703" wp14:editId="2E8B8C51">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B6289E">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AF4C46" w:rsidP="00AF4C46">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4628D2" w:rsidRPr="007C4B96" w:rsidRDefault="007C4B96"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C4B96">
              <w:rPr>
                <w:rFonts w:ascii="Cambria" w:eastAsia="Cambria" w:hAnsi="Cambria" w:cs="Arial"/>
                <w:color w:val="000000"/>
                <w:rtl/>
                <w:lang w:bidi="ar-IQ"/>
              </w:rPr>
              <w:t xml:space="preserve">, </w:t>
            </w:r>
            <w:r w:rsidRPr="007C4B96">
              <w:rPr>
                <w:rFonts w:ascii="Cambria" w:eastAsia="Cambria" w:hAnsi="Cambria" w:cstheme="minorBidi"/>
                <w:color w:val="000000"/>
                <w:lang w:bidi="ar-IQ"/>
              </w:rPr>
              <w:t>Half – Cell Reactions , Polarization , Activation and Concentration Polarization</w:t>
            </w:r>
            <w:r w:rsidRPr="007C4B96">
              <w:rPr>
                <w:rFonts w:ascii="Cambria" w:eastAsia="Cambria" w:hAnsi="Cambria" w:cs="Arial"/>
                <w:color w:val="000000"/>
                <w:rtl/>
                <w:lang w:bidi="ar-IQ"/>
              </w:rPr>
              <w:t xml:space="preserve"> ,</w:t>
            </w:r>
            <w:r w:rsidRPr="007C4B96">
              <w:rPr>
                <w:rFonts w:ascii="Cambria" w:eastAsia="Cambria" w:hAnsi="Cambria" w:cs="Arial"/>
                <w:color w:val="000000"/>
                <w:rtl/>
                <w:lang w:bidi="ar-IQ"/>
              </w:rPr>
              <w:tab/>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228C7">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AF4C46">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4</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4628D2" w:rsidRPr="007C4B96" w:rsidRDefault="007C4B96"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C4B96">
              <w:rPr>
                <w:rFonts w:ascii="Cambria" w:eastAsia="Cambria" w:hAnsi="Cambria" w:cstheme="minorBidi"/>
                <w:color w:val="000000"/>
                <w:lang w:bidi="ar-IQ"/>
              </w:rPr>
              <w:t>Stress Corrosion , Corrosion Fatigue Corrosion Environments  ,Corrosion in Gas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A64F0">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AF4C46" w:rsidP="002D5A2B">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Pr="007C4B96" w:rsidRDefault="007C4B96"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C4B96">
              <w:rPr>
                <w:rFonts w:ascii="Cambria" w:eastAsia="Cambria" w:hAnsi="Cambria" w:cstheme="minorBidi"/>
                <w:color w:val="000000"/>
                <w:lang w:bidi="ar-IQ"/>
              </w:rPr>
              <w:t>Fracture toughness ,Griffith Energy Criterion , Crack Tip Stresses,  Stress Intensity Factor</w:t>
            </w:r>
            <w:r w:rsidRPr="007C4B96">
              <w:rPr>
                <w:rFonts w:ascii="Cambria" w:eastAsia="Cambria" w:hAnsi="Cambria" w:cs="Arial"/>
                <w:color w:val="000000"/>
                <w:rtl/>
                <w:lang w:bidi="ar-IQ"/>
              </w:rPr>
              <w:t>.</w:t>
            </w:r>
            <w:r w:rsidRPr="007C4B96">
              <w:rPr>
                <w:rFonts w:ascii="Cambria" w:eastAsia="Cambria" w:hAnsi="Cambria" w:cs="Arial"/>
                <w:color w:val="000000"/>
                <w:rtl/>
                <w:lang w:bidi="ar-IQ"/>
              </w:rPr>
              <w:tab/>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FA00D6">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AF4C46" w:rsidP="00556B81">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Pr="007C4B96" w:rsidRDefault="007C4B96"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C4B96">
              <w:rPr>
                <w:rFonts w:ascii="Cambria" w:eastAsia="Cambria" w:hAnsi="Cambria" w:cstheme="minorBidi"/>
                <w:color w:val="000000"/>
                <w:lang w:bidi="ar-IQ"/>
              </w:rPr>
              <w:t>Fatigue Cyclic Stresses , Stress life Behavior , S-N curves Factor Affecting Fatigue Life , Stress intensity relationship, Safe – life Predication</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AF4C46">
        <w:trPr>
          <w:trHeight w:val="1313"/>
          <w:jc w:val="right"/>
        </w:trPr>
        <w:tc>
          <w:tcPr>
            <w:tcW w:w="1260" w:type="dxa"/>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4628D2" w:rsidRDefault="00AF4C46" w:rsidP="00E6054A">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Pr="007C4B96" w:rsidRDefault="007C4B96"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C4B96">
              <w:rPr>
                <w:rFonts w:ascii="Cambria" w:eastAsia="Cambria" w:hAnsi="Cambria" w:cstheme="minorBidi"/>
                <w:color w:val="000000"/>
                <w:lang w:bidi="ar-IQ"/>
              </w:rPr>
              <w:t>Creep Test , Strain rate equations , Parameter method , Stress – relaxation</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rsidR="00393038" w:rsidRDefault="00AF4C46" w:rsidP="006E3575">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7C4B96" w:rsidRDefault="007C4B96"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C4B96">
              <w:rPr>
                <w:rFonts w:ascii="Cambria" w:eastAsia="Cambria" w:hAnsi="Cambria" w:cstheme="minorBidi"/>
                <w:color w:val="000000"/>
                <w:lang w:bidi="ar-IQ"/>
              </w:rPr>
              <w:t>Creep with polymers ,Viscoelastic Behavior , Maxwell Model</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B35FC2" w:rsidRDefault="00B35FC2">
            <w:pPr>
              <w:pBdr>
                <w:top w:val="nil"/>
                <w:left w:val="nil"/>
                <w:bottom w:val="nil"/>
                <w:right w:val="nil"/>
                <w:between w:val="nil"/>
              </w:pBdr>
              <w:shd w:val="clear" w:color="auto" w:fill="FFFFFF"/>
              <w:bidi/>
              <w:rPr>
                <w:rFonts w:ascii="Cambria" w:eastAsia="Cambria" w:hAnsi="Cambria" w:cstheme="minorBidi"/>
                <w:color w:val="000000"/>
                <w:lang w:bidi="ar-IQ"/>
              </w:rPr>
            </w:pPr>
          </w:p>
          <w:p w:rsidR="00B35FC2" w:rsidRDefault="002113EB"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Pr>
                <w:rFonts w:ascii="Cambria" w:eastAsia="Cambria" w:hAnsi="Cambria" w:cstheme="minorBidi" w:hint="cs"/>
                <w:color w:val="000000"/>
                <w:rtl/>
                <w:lang w:bidi="ar-IQ"/>
              </w:rPr>
              <w:t xml:space="preserve">الامتحان الفصلي الاول </w:t>
            </w:r>
          </w:p>
          <w:p w:rsidR="00B35FC2" w:rsidRDefault="00B35FC2"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p>
          <w:p w:rsidR="00B35FC2" w:rsidRDefault="00B35FC2"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p>
          <w:p w:rsidR="00B35FC2" w:rsidRDefault="00B35FC2"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p>
          <w:p w:rsidR="00B35FC2" w:rsidRDefault="00B35FC2"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p>
          <w:p w:rsidR="00B35FC2" w:rsidRDefault="00B35FC2"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p>
          <w:p w:rsidR="00393038" w:rsidRPr="007C4B96" w:rsidRDefault="007C4B96"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7C4B96">
              <w:rPr>
                <w:rFonts w:ascii="Cambria" w:eastAsia="Cambria" w:hAnsi="Cambria" w:cstheme="minorBidi"/>
                <w:color w:val="000000"/>
                <w:lang w:bidi="ar-IQ"/>
              </w:rPr>
              <w:t>Aluminum and aluminum alloy , Properties ,Classification Al and its alloys</w:t>
            </w:r>
            <w:r w:rsidRPr="007C4B96">
              <w:rPr>
                <w:rFonts w:ascii="Cambria" w:eastAsia="Cambria" w:hAnsi="Cambria" w:cs="Arial"/>
                <w:color w:val="000000"/>
                <w:rtl/>
                <w:lang w:bidi="ar-IQ"/>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Pr="00AF4C46" w:rsidRDefault="00AF4C46" w:rsidP="009C1D8C">
            <w:pPr>
              <w:pBdr>
                <w:top w:val="nil"/>
                <w:left w:val="nil"/>
                <w:bottom w:val="nil"/>
                <w:right w:val="nil"/>
                <w:between w:val="nil"/>
              </w:pBdr>
              <w:shd w:val="clear" w:color="auto" w:fill="FFFFFF"/>
              <w:bidi/>
              <w:rPr>
                <w:rFonts w:ascii="Cambria" w:eastAsia="Cambria" w:hAnsi="Cambria"/>
                <w:color w:val="000000"/>
                <w:lang w:bidi="ar-IQ"/>
              </w:rPr>
            </w:pPr>
            <w:r>
              <w:rPr>
                <w:rFonts w:ascii="Cambria" w:eastAsia="Cambria" w:hAnsi="Cambria" w:hint="cs"/>
                <w:color w:val="000000"/>
                <w:rtl/>
                <w:lang w:bidi="ar-IQ"/>
              </w:rPr>
              <w:t>الثامن</w:t>
            </w:r>
          </w:p>
        </w:tc>
        <w:tc>
          <w:tcPr>
            <w:tcW w:w="1260" w:type="dxa"/>
            <w:vMerge w:val="restart"/>
          </w:tcPr>
          <w:p w:rsidR="00393038" w:rsidRDefault="00AF4C46">
            <w:pPr>
              <w:pBdr>
                <w:top w:val="nil"/>
                <w:left w:val="nil"/>
                <w:bottom w:val="nil"/>
                <w:right w:val="nil"/>
                <w:between w:val="nil"/>
              </w:pBdr>
              <w:bidi/>
              <w:rPr>
                <w:color w:val="000000"/>
              </w:rPr>
            </w:pPr>
            <w:r>
              <w:rPr>
                <w:rFonts w:ascii="Cambria" w:eastAsia="Cambria" w:hAnsi="Cambria" w:cs="Cambria" w:hint="cs"/>
                <w:color w:val="000000"/>
                <w:rtl/>
              </w:rPr>
              <w:t>4</w:t>
            </w:r>
          </w:p>
          <w:p w:rsidR="00393038" w:rsidRDefault="00393038"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7C4B96" w:rsidRDefault="007C4B96" w:rsidP="002113EB">
            <w:pPr>
              <w:pBdr>
                <w:top w:val="nil"/>
                <w:left w:val="nil"/>
                <w:bottom w:val="nil"/>
                <w:right w:val="nil"/>
                <w:between w:val="nil"/>
              </w:pBdr>
              <w:shd w:val="clear" w:color="auto" w:fill="FFFFFF"/>
              <w:bidi/>
              <w:jc w:val="right"/>
              <w:rPr>
                <w:rFonts w:ascii="Cambria" w:eastAsia="Cambria" w:hAnsi="Cambria" w:cstheme="minorBidi"/>
                <w:color w:val="000000"/>
                <w:sz w:val="22"/>
                <w:szCs w:val="22"/>
                <w:lang w:bidi="ar-IQ"/>
              </w:rPr>
            </w:pPr>
            <w:r w:rsidRPr="007C4B96">
              <w:rPr>
                <w:rFonts w:ascii="Cambria" w:eastAsia="Cambria" w:hAnsi="Cambria" w:cstheme="minorBidi"/>
                <w:color w:val="000000"/>
                <w:sz w:val="22"/>
                <w:szCs w:val="22"/>
                <w:lang w:bidi="ar-IQ"/>
              </w:rPr>
              <w:t xml:space="preserve">Copper alloys , Types of Copper ,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7C4B96" w:rsidP="00B35FC2">
            <w:pPr>
              <w:pBdr>
                <w:top w:val="nil"/>
                <w:left w:val="nil"/>
                <w:bottom w:val="nil"/>
                <w:right w:val="nil"/>
                <w:between w:val="nil"/>
              </w:pBdr>
              <w:shd w:val="clear" w:color="auto" w:fill="FFFFFF"/>
              <w:bidi/>
              <w:jc w:val="right"/>
              <w:rPr>
                <w:rFonts w:ascii="Cambria" w:eastAsia="Cambria" w:hAnsi="Cambria" w:cs="Cambria"/>
                <w:color w:val="000000"/>
              </w:rPr>
            </w:pPr>
            <w:r w:rsidRPr="007C4B96">
              <w:rPr>
                <w:rFonts w:ascii="Cambria" w:eastAsia="Cambria" w:hAnsi="Cambria" w:cs="Cambria"/>
                <w:color w:val="000000"/>
              </w:rPr>
              <w:t>Magnetic Properties , Magnetic Field ,Types of Magnetic</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rsidR="00393038" w:rsidRDefault="00AF4C46" w:rsidP="003C31FA">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B35FC2" w:rsidRPr="00B35FC2" w:rsidRDefault="00B35FC2" w:rsidP="00B35FC2">
            <w:pPr>
              <w:pBdr>
                <w:top w:val="nil"/>
                <w:left w:val="nil"/>
                <w:bottom w:val="nil"/>
                <w:right w:val="nil"/>
                <w:between w:val="nil"/>
              </w:pBdr>
              <w:shd w:val="clear" w:color="auto" w:fill="FFFFFF"/>
              <w:rPr>
                <w:rFonts w:ascii="Cambria" w:eastAsia="Cambria" w:hAnsi="Cambria" w:cstheme="minorBidi"/>
                <w:color w:val="000000"/>
                <w:lang w:bidi="ar-IQ"/>
              </w:rPr>
            </w:pPr>
            <w:r w:rsidRPr="00B35FC2">
              <w:rPr>
                <w:rFonts w:ascii="Cambria" w:eastAsia="Cambria" w:hAnsi="Cambria" w:cstheme="minorBidi"/>
                <w:color w:val="000000"/>
                <w:lang w:bidi="ar-IQ"/>
              </w:rPr>
              <w:t>Copper alloys , Types of Copper , Brass ,Bronzes , Tin- Bronze , Al- Bronze , Si- Bronze .</w:t>
            </w:r>
          </w:p>
          <w:p w:rsidR="00B35FC2" w:rsidRPr="00B35FC2" w:rsidRDefault="00B35FC2" w:rsidP="00B35FC2">
            <w:pPr>
              <w:pBdr>
                <w:top w:val="nil"/>
                <w:left w:val="nil"/>
                <w:bottom w:val="nil"/>
                <w:right w:val="nil"/>
                <w:between w:val="nil"/>
              </w:pBdr>
              <w:shd w:val="clear" w:color="auto" w:fill="FFFFFF"/>
              <w:rPr>
                <w:rFonts w:ascii="Cambria" w:eastAsia="Cambria" w:hAnsi="Cambria" w:cstheme="minorBidi"/>
                <w:color w:val="000000"/>
                <w:lang w:bidi="ar-IQ"/>
              </w:rPr>
            </w:pPr>
            <w:r w:rsidRPr="00B35FC2">
              <w:rPr>
                <w:rFonts w:ascii="Cambria" w:eastAsia="Cambria" w:hAnsi="Cambria" w:cstheme="minorBidi"/>
                <w:color w:val="000000"/>
                <w:lang w:bidi="ar-IQ"/>
              </w:rPr>
              <w:t xml:space="preserve">, </w:t>
            </w:r>
          </w:p>
          <w:p w:rsidR="00393038" w:rsidRPr="00B35FC2" w:rsidRDefault="00B35FC2"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B35FC2">
              <w:rPr>
                <w:rFonts w:ascii="Cambria" w:eastAsia="Cambria" w:hAnsi="Cambria" w:cstheme="minorBidi"/>
                <w:color w:val="000000"/>
                <w:lang w:bidi="ar-IQ"/>
              </w:rPr>
              <w:t>dispersion strengthened</w:t>
            </w:r>
            <w:r w:rsidRPr="00B35FC2">
              <w:rPr>
                <w:rFonts w:ascii="Cambria" w:eastAsia="Cambria" w:hAnsi="Cambria" w:cs="Arial"/>
                <w:color w:val="000000"/>
                <w:rtl/>
                <w:lang w:bidi="ar-IQ"/>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rsidTr="00AF4C46">
        <w:trPr>
          <w:trHeight w:val="844"/>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B35FC2" w:rsidRDefault="00B35FC2" w:rsidP="00B35FC2">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B35FC2">
              <w:rPr>
                <w:rFonts w:ascii="Cambria" w:eastAsia="Cambria" w:hAnsi="Cambria" w:cstheme="minorBidi"/>
                <w:color w:val="000000"/>
                <w:lang w:bidi="ar-IQ"/>
              </w:rPr>
              <w:t>Magnetic Properties , Magnetic Field ,Types of Magnetic</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393038" w:rsidRDefault="00AF4C46">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B35FC2" w:rsidRDefault="00B35FC2" w:rsidP="002113EB">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B35FC2">
              <w:rPr>
                <w:rFonts w:ascii="Cambria" w:eastAsia="Cambria" w:hAnsi="Cambria" w:cstheme="minorBidi"/>
                <w:color w:val="000000"/>
                <w:lang w:bidi="ar-IQ"/>
              </w:rPr>
              <w:t xml:space="preserve">Polymer Structures , Hydrocarbon molecules , </w:t>
            </w:r>
          </w:p>
          <w:p w:rsidR="00393038" w:rsidRPr="00B35FC2" w:rsidRDefault="00B35FC2" w:rsidP="002113EB">
            <w:pPr>
              <w:pBdr>
                <w:top w:val="nil"/>
                <w:left w:val="nil"/>
                <w:bottom w:val="nil"/>
                <w:right w:val="nil"/>
                <w:between w:val="nil"/>
              </w:pBdr>
              <w:shd w:val="clear" w:color="auto" w:fill="FFFFFF"/>
              <w:bidi/>
              <w:jc w:val="right"/>
              <w:rPr>
                <w:rFonts w:ascii="Cambria" w:eastAsia="Cambria" w:hAnsi="Cambria" w:cstheme="minorBidi"/>
                <w:color w:val="000000"/>
                <w:lang w:bidi="ar-IQ"/>
              </w:rPr>
            </w:pPr>
            <w:r w:rsidRPr="00B35FC2">
              <w:rPr>
                <w:rFonts w:ascii="Cambria" w:eastAsia="Cambria" w:hAnsi="Cambria" w:cs="Arial"/>
                <w:color w:val="000000"/>
                <w:rtl/>
                <w:lang w:bidi="ar-IQ"/>
              </w:rPr>
              <w:t>,</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B35FC2" w:rsidRDefault="00B35FC2" w:rsidP="002113EB">
            <w:pPr>
              <w:pBdr>
                <w:top w:val="nil"/>
                <w:left w:val="nil"/>
                <w:bottom w:val="nil"/>
                <w:right w:val="nil"/>
                <w:between w:val="nil"/>
              </w:pBdr>
              <w:shd w:val="clear" w:color="auto" w:fill="FFFFFF"/>
              <w:bidi/>
              <w:rPr>
                <w:rFonts w:ascii="Cambria" w:eastAsia="Cambria" w:hAnsi="Cambria" w:cstheme="minorBidi"/>
                <w:color w:val="000000"/>
                <w:rtl/>
                <w:lang w:bidi="ar-IQ"/>
              </w:rPr>
            </w:pPr>
            <w:r w:rsidRPr="00B35FC2">
              <w:rPr>
                <w:rFonts w:ascii="Cambria" w:eastAsia="Cambria" w:hAnsi="Cambria" w:cstheme="minorBidi"/>
                <w:color w:val="000000"/>
                <w:lang w:bidi="ar-IQ"/>
              </w:rPr>
              <w:t xml:space="preserve">Ceramic Structure and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vMerge w:val="restart"/>
          </w:tcPr>
          <w:p w:rsidR="00393038" w:rsidRDefault="00AF4C46" w:rsidP="00DD6C90">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B35FC2" w:rsidRDefault="00B35FC2" w:rsidP="002113EB">
            <w:pPr>
              <w:pBdr>
                <w:top w:val="nil"/>
                <w:left w:val="nil"/>
                <w:bottom w:val="nil"/>
                <w:right w:val="nil"/>
                <w:between w:val="nil"/>
              </w:pBdr>
              <w:shd w:val="clear" w:color="auto" w:fill="FFFFFF"/>
              <w:bidi/>
              <w:rPr>
                <w:rFonts w:ascii="Cambria" w:eastAsia="Cambria" w:hAnsi="Cambria" w:cstheme="minorBidi"/>
                <w:color w:val="000000"/>
                <w:lang w:bidi="ar-IQ"/>
              </w:rPr>
            </w:pPr>
            <w:r w:rsidRPr="00B35FC2">
              <w:rPr>
                <w:rFonts w:ascii="Cambria" w:eastAsia="Cambria" w:hAnsi="Cambria" w:cs="Arial"/>
                <w:color w:val="000000"/>
                <w:rtl/>
                <w:lang w:bidi="ar-IQ"/>
              </w:rPr>
              <w:t xml:space="preserve">.  </w:t>
            </w:r>
            <w:r w:rsidR="002113EB" w:rsidRPr="002113EB">
              <w:rPr>
                <w:rFonts w:ascii="Cambria" w:eastAsia="Cambria" w:hAnsi="Cambria" w:cstheme="minorBidi"/>
                <w:color w:val="000000"/>
                <w:lang w:bidi="ar-IQ"/>
              </w:rPr>
              <w:t>Properties , Silicate t</w:t>
            </w:r>
            <w:r w:rsidR="002113EB" w:rsidRPr="002113EB">
              <w:rPr>
                <w:rFonts w:ascii="Cambria" w:eastAsia="Cambria" w:hAnsi="Cambria" w:cs="Arial"/>
                <w:color w:val="000000"/>
                <w:rtl/>
                <w:lang w:bidi="ar-IQ"/>
              </w:rPr>
              <w:t>,</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B35FC2" w:rsidRDefault="002113EB" w:rsidP="00B35FC2">
            <w:pPr>
              <w:pBdr>
                <w:top w:val="nil"/>
                <w:left w:val="nil"/>
                <w:bottom w:val="nil"/>
                <w:right w:val="nil"/>
                <w:between w:val="nil"/>
              </w:pBdr>
              <w:shd w:val="clear" w:color="auto" w:fill="FFFFFF"/>
              <w:bidi/>
              <w:rPr>
                <w:rFonts w:ascii="Cambria" w:eastAsia="Cambria" w:hAnsi="Cambria" w:cstheme="minorBidi"/>
                <w:color w:val="000000"/>
                <w:rtl/>
                <w:lang w:bidi="ar-IQ"/>
              </w:rPr>
            </w:pPr>
            <w:r>
              <w:rPr>
                <w:rFonts w:ascii="Cambria" w:eastAsia="Cambria" w:hAnsi="Cambria" w:cstheme="minorBidi" w:hint="cs"/>
                <w:color w:val="000000"/>
                <w:rtl/>
                <w:lang w:bidi="ar-IQ"/>
              </w:rPr>
              <w:t xml:space="preserve">الامتحان الفصلي الثاني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vMerge w:val="restart"/>
          </w:tcPr>
          <w:p w:rsidR="00393038" w:rsidRDefault="00AF4C46" w:rsidP="00BA781E">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2113EB" w:rsidRDefault="002113EB">
            <w:pPr>
              <w:pBdr>
                <w:top w:val="nil"/>
                <w:left w:val="nil"/>
                <w:bottom w:val="nil"/>
                <w:right w:val="nil"/>
                <w:between w:val="nil"/>
              </w:pBdr>
              <w:shd w:val="clear" w:color="auto" w:fill="FFFFFF"/>
              <w:bidi/>
              <w:rPr>
                <w:rFonts w:ascii="Cambria" w:eastAsia="Cambria" w:hAnsi="Cambria" w:cstheme="minorBidi"/>
                <w:color w:val="000000"/>
                <w:lang w:bidi="ar-IQ"/>
              </w:rPr>
            </w:pPr>
            <w:r w:rsidRPr="002113EB">
              <w:rPr>
                <w:rFonts w:ascii="Cambria" w:eastAsia="Cambria" w:hAnsi="Cambria" w:cstheme="minorBidi"/>
                <w:color w:val="000000"/>
                <w:lang w:bidi="ar-IQ"/>
              </w:rPr>
              <w:t>Thermoplastic and Thermosetting</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2113EB">
            <w:pPr>
              <w:pBdr>
                <w:top w:val="nil"/>
                <w:left w:val="nil"/>
                <w:bottom w:val="nil"/>
                <w:right w:val="nil"/>
                <w:between w:val="nil"/>
              </w:pBdr>
              <w:shd w:val="clear" w:color="auto" w:fill="FFFFFF"/>
              <w:bidi/>
              <w:rPr>
                <w:rFonts w:ascii="Cambria" w:eastAsia="Cambria" w:hAnsi="Cambria" w:cs="Cambria"/>
                <w:color w:val="000000"/>
              </w:rPr>
            </w:pPr>
            <w:r w:rsidRPr="002113EB">
              <w:rPr>
                <w:rFonts w:ascii="Cambria" w:eastAsia="Cambria" w:hAnsi="Cambria" w:cs="Cambria"/>
                <w:color w:val="000000"/>
              </w:rPr>
              <w:t>diffusion  . Stress-Strain behavior</w:t>
            </w:r>
            <w:r w:rsidRPr="002113EB">
              <w:rPr>
                <w:rFonts w:ascii="Cambria" w:eastAsia="Cambria" w:hAnsi="Cambria"/>
                <w:color w:val="000000"/>
                <w:rtl/>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vMerge w:val="restart"/>
          </w:tcPr>
          <w:p w:rsidR="00393038" w:rsidRDefault="00AF4C46" w:rsidP="007C1FB6">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2113EB">
            <w:pPr>
              <w:pBdr>
                <w:top w:val="nil"/>
                <w:left w:val="nil"/>
                <w:bottom w:val="nil"/>
                <w:right w:val="nil"/>
                <w:between w:val="nil"/>
              </w:pBdr>
              <w:shd w:val="clear" w:color="auto" w:fill="FFFFFF"/>
              <w:bidi/>
              <w:rPr>
                <w:rFonts w:ascii="Cambria" w:eastAsia="Cambria" w:hAnsi="Cambria" w:cs="Cambria"/>
                <w:color w:val="000000"/>
              </w:rPr>
            </w:pPr>
            <w:r w:rsidRPr="002113EB">
              <w:rPr>
                <w:rFonts w:ascii="Cambria" w:eastAsia="Cambria" w:hAnsi="Cambria" w:cs="Cambria"/>
                <w:color w:val="000000"/>
              </w:rPr>
              <w:t>viscoelastic , Fracture of polymers , Semi crystalline ,Plastic , Fibers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2113EB">
            <w:pPr>
              <w:pBdr>
                <w:top w:val="nil"/>
                <w:left w:val="nil"/>
                <w:bottom w:val="nil"/>
                <w:right w:val="nil"/>
                <w:between w:val="nil"/>
              </w:pBdr>
              <w:shd w:val="clear" w:color="auto" w:fill="FFFFFF"/>
              <w:bidi/>
              <w:rPr>
                <w:rFonts w:ascii="Cambria" w:eastAsia="Cambria" w:hAnsi="Cambria" w:cs="Cambria"/>
                <w:color w:val="000000"/>
              </w:rPr>
            </w:pPr>
            <w:r w:rsidRPr="002113EB">
              <w:rPr>
                <w:rFonts w:ascii="Cambria" w:eastAsia="Cambria" w:hAnsi="Cambria" w:cs="Cambria"/>
                <w:color w:val="000000"/>
              </w:rPr>
              <w:t>Cements , advanced Ceramic , Fabrication and processing , g</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rsidR="00393038" w:rsidRDefault="00AF4C46" w:rsidP="00392915">
            <w:pPr>
              <w:pBdr>
                <w:top w:val="nil"/>
                <w:left w:val="nil"/>
                <w:bottom w:val="nil"/>
                <w:right w:val="nil"/>
                <w:between w:val="nil"/>
              </w:pBdr>
              <w:bidi/>
              <w:rPr>
                <w:color w:val="000000"/>
              </w:rPr>
            </w:pPr>
            <w:r>
              <w:rPr>
                <w:rFonts w:ascii="Cambria" w:eastAsia="Cambria" w:hAnsi="Cambria" w:cs="Cambria" w:hint="cs"/>
                <w:color w:val="000000"/>
                <w:rtl/>
              </w:rPr>
              <w:t>4</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2113EB" w:rsidRDefault="002113EB">
            <w:pPr>
              <w:pBdr>
                <w:top w:val="nil"/>
                <w:left w:val="nil"/>
                <w:bottom w:val="nil"/>
                <w:right w:val="nil"/>
                <w:between w:val="nil"/>
              </w:pBdr>
              <w:shd w:val="clear" w:color="auto" w:fill="FFFFFF"/>
              <w:bidi/>
              <w:rPr>
                <w:rFonts w:ascii="Cambria" w:eastAsia="Cambria" w:hAnsi="Cambria" w:cstheme="minorBidi"/>
                <w:color w:val="000000"/>
                <w:lang w:bidi="ar-IQ"/>
              </w:rPr>
            </w:pPr>
            <w:r w:rsidRPr="002113EB">
              <w:rPr>
                <w:rFonts w:ascii="Cambria" w:eastAsia="Cambria" w:hAnsi="Cambria" w:cstheme="minorBidi"/>
                <w:color w:val="000000"/>
                <w:lang w:bidi="ar-IQ"/>
              </w:rPr>
              <w:t>Ceramics , Glasses and glass Ceramic , Clay produc</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vMerge w:val="restart"/>
          </w:tcPr>
          <w:p w:rsidR="00393038" w:rsidRDefault="00AF4C46">
            <w:pPr>
              <w:pBdr>
                <w:top w:val="nil"/>
                <w:left w:val="nil"/>
                <w:bottom w:val="nil"/>
                <w:right w:val="nil"/>
                <w:between w:val="nil"/>
              </w:pBdr>
              <w:bidi/>
              <w:rPr>
                <w:color w:val="000000"/>
              </w:rPr>
            </w:pPr>
            <w:r>
              <w:rPr>
                <w:rFonts w:ascii="Cambria" w:eastAsia="Cambria" w:hAnsi="Cambria" w:cs="Cambria" w:hint="cs"/>
                <w:color w:val="000000"/>
                <w:rtl/>
              </w:rPr>
              <w:t>4</w:t>
            </w:r>
          </w:p>
          <w:p w:rsidR="00393038" w:rsidRDefault="00393038"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2113EB" w:rsidRDefault="002113EB">
            <w:pPr>
              <w:pBdr>
                <w:top w:val="nil"/>
                <w:left w:val="nil"/>
                <w:bottom w:val="nil"/>
                <w:right w:val="nil"/>
                <w:between w:val="nil"/>
              </w:pBdr>
              <w:shd w:val="clear" w:color="auto" w:fill="FFFFFF"/>
              <w:bidi/>
              <w:rPr>
                <w:rFonts w:ascii="Cambria" w:eastAsia="Cambria" w:hAnsi="Cambria" w:cstheme="minorBidi"/>
                <w:color w:val="000000"/>
                <w:lang w:bidi="ar-IQ"/>
              </w:rPr>
            </w:pPr>
            <w:r w:rsidRPr="002113EB">
              <w:rPr>
                <w:rFonts w:ascii="Cambria" w:eastAsia="Cambria" w:hAnsi="Cambria" w:cstheme="minorBidi"/>
                <w:color w:val="000000"/>
                <w:lang w:bidi="ar-IQ"/>
              </w:rPr>
              <w:t>Powder pressing . Tape castin</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2113EB">
            <w:pPr>
              <w:pBdr>
                <w:top w:val="nil"/>
                <w:left w:val="nil"/>
                <w:bottom w:val="nil"/>
                <w:right w:val="nil"/>
                <w:between w:val="nil"/>
              </w:pBdr>
              <w:shd w:val="clear" w:color="auto" w:fill="FFFFFF"/>
              <w:bidi/>
              <w:rPr>
                <w:rFonts w:ascii="Cambria" w:eastAsia="Cambria" w:hAnsi="Cambria" w:cs="Cambria"/>
                <w:color w:val="000000"/>
              </w:rPr>
            </w:pPr>
            <w:r w:rsidRPr="002113EB">
              <w:rPr>
                <w:rFonts w:ascii="Cambria" w:eastAsia="Cambria" w:hAnsi="Cambria" w:cs="Cambria"/>
                <w:color w:val="000000"/>
              </w:rPr>
              <w:t>Composite , matrix</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البنية التحتية </w:t>
            </w:r>
          </w:p>
        </w:tc>
      </w:tr>
      <w:tr w:rsidR="00B55F21">
        <w:trPr>
          <w:trHeight w:val="56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0F13AD">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Material Science and Technology by W Bolten </w:t>
            </w: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9243C0" w:rsidRPr="009243C0" w:rsidRDefault="009243C0" w:rsidP="009243C0">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1</w:t>
            </w:r>
            <w:r w:rsidRPr="009243C0">
              <w:rPr>
                <w:rFonts w:ascii="Cambria" w:eastAsia="Cambria" w:hAnsi="Cambria" w:cstheme="minorBidi"/>
                <w:color w:val="000000"/>
                <w:sz w:val="28"/>
                <w:szCs w:val="28"/>
                <w:lang w:bidi="ar-IQ"/>
              </w:rPr>
              <w:t xml:space="preserve">. Foundations of Materials Science and </w:t>
            </w:r>
            <w:r>
              <w:rPr>
                <w:rFonts w:ascii="Cambria" w:eastAsia="Cambria" w:hAnsi="Cambria" w:cstheme="minorBidi"/>
                <w:color w:val="000000"/>
                <w:sz w:val="28"/>
                <w:szCs w:val="28"/>
                <w:lang w:bidi="ar-IQ"/>
              </w:rPr>
              <w:t xml:space="preserve">    </w:t>
            </w:r>
            <w:r w:rsidRPr="009243C0">
              <w:rPr>
                <w:rFonts w:ascii="Cambria" w:eastAsia="Cambria" w:hAnsi="Cambria" w:cstheme="minorBidi"/>
                <w:color w:val="000000"/>
                <w:sz w:val="28"/>
                <w:szCs w:val="28"/>
                <w:lang w:bidi="ar-IQ"/>
              </w:rPr>
              <w:t>Engineering by William</w:t>
            </w:r>
          </w:p>
          <w:p w:rsidR="009243C0" w:rsidRPr="009243C0" w:rsidRDefault="009243C0" w:rsidP="009243C0">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sidRPr="009243C0">
              <w:rPr>
                <w:rFonts w:ascii="Cambria" w:eastAsia="Cambria" w:hAnsi="Cambria" w:cstheme="minorBidi"/>
                <w:color w:val="000000"/>
                <w:sz w:val="28"/>
                <w:szCs w:val="28"/>
                <w:lang w:bidi="ar-IQ"/>
              </w:rPr>
              <w:t xml:space="preserve">F. smith and Javad Hashemi ., New Yourk ,2006 Avenue Americas   </w:t>
            </w:r>
          </w:p>
          <w:p w:rsidR="009243C0" w:rsidRPr="009243C0" w:rsidRDefault="009243C0" w:rsidP="009243C0">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sidRPr="009243C0">
              <w:rPr>
                <w:rFonts w:ascii="Cambria" w:eastAsia="Cambria" w:hAnsi="Cambria" w:cstheme="minorBidi"/>
                <w:color w:val="000000"/>
                <w:sz w:val="28"/>
                <w:szCs w:val="28"/>
                <w:lang w:bidi="ar-IQ"/>
              </w:rPr>
              <w:t>2.Ceramic Science for Materials Technologist by T.JMcCalm</w:t>
            </w:r>
          </w:p>
          <w:p w:rsidR="009243C0" w:rsidRPr="009243C0" w:rsidRDefault="009243C0" w:rsidP="009243C0">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3</w:t>
            </w:r>
            <w:r w:rsidRPr="009243C0">
              <w:rPr>
                <w:rFonts w:ascii="Cambria" w:eastAsia="Cambria" w:hAnsi="Cambria" w:cstheme="minorBidi"/>
                <w:color w:val="000000"/>
                <w:sz w:val="28"/>
                <w:szCs w:val="28"/>
                <w:lang w:bidi="ar-IQ"/>
              </w:rPr>
              <w:t xml:space="preserve">.Engineering with Polymers by P.C.Powell  . </w:t>
            </w:r>
          </w:p>
          <w:p w:rsidR="009243C0" w:rsidRPr="009243C0" w:rsidRDefault="009243C0" w:rsidP="009243C0">
            <w:pPr>
              <w:pBdr>
                <w:top w:val="nil"/>
                <w:left w:val="nil"/>
                <w:bottom w:val="nil"/>
                <w:right w:val="nil"/>
                <w:between w:val="nil"/>
              </w:pBdr>
              <w:shd w:val="clear" w:color="auto" w:fill="FFFFFF"/>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4</w:t>
            </w:r>
            <w:r w:rsidRPr="009243C0">
              <w:rPr>
                <w:rFonts w:ascii="Cambria" w:eastAsia="Cambria" w:hAnsi="Cambria" w:cstheme="minorBidi"/>
                <w:color w:val="000000"/>
                <w:sz w:val="28"/>
                <w:szCs w:val="28"/>
                <w:lang w:bidi="ar-IQ"/>
              </w:rPr>
              <w:t>. Engineering Material and Metallurgy . Er , Amandeep Singh Wadhwa 4.</w:t>
            </w:r>
          </w:p>
          <w:p w:rsidR="00B55F21" w:rsidRPr="009243C0" w:rsidRDefault="009243C0" w:rsidP="009243C0">
            <w:pPr>
              <w:pBdr>
                <w:top w:val="nil"/>
                <w:left w:val="nil"/>
                <w:bottom w:val="nil"/>
                <w:right w:val="nil"/>
                <w:between w:val="nil"/>
              </w:pBdr>
              <w:shd w:val="clear" w:color="auto" w:fill="FFFFFF"/>
              <w:bidi/>
              <w:rPr>
                <w:rFonts w:ascii="Cambria" w:eastAsia="Cambria" w:hAnsi="Cambria" w:cstheme="minorBidi"/>
                <w:color w:val="000000"/>
                <w:sz w:val="28"/>
                <w:szCs w:val="28"/>
                <w:lang w:bidi="ar-IQ"/>
              </w:rPr>
            </w:pPr>
            <w:r w:rsidRPr="009243C0">
              <w:rPr>
                <w:rFonts w:ascii="Cambria" w:eastAsia="Cambria" w:hAnsi="Cambria" w:cs="Arial"/>
                <w:color w:val="000000"/>
                <w:sz w:val="28"/>
                <w:szCs w:val="28"/>
                <w:rtl/>
                <w:lang w:bidi="ar-IQ"/>
              </w:rPr>
              <w:t xml:space="preserve">    </w:t>
            </w:r>
            <w:r w:rsidRPr="009243C0">
              <w:rPr>
                <w:rFonts w:ascii="Cambria" w:eastAsia="Cambria" w:hAnsi="Cambria" w:cstheme="minorBidi"/>
                <w:color w:val="000000"/>
                <w:sz w:val="28"/>
                <w:szCs w:val="28"/>
                <w:lang w:bidi="ar-IQ"/>
              </w:rPr>
              <w:t>Er. Harvinder Singh Dhaliwal   A Text Book   2012  India</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4AD" w:rsidRDefault="001254AD">
      <w:r>
        <w:separator/>
      </w:r>
    </w:p>
  </w:endnote>
  <w:endnote w:type="continuationSeparator" w:id="0">
    <w:p w:rsidR="001254AD" w:rsidRDefault="0012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243C0">
            <w:rPr>
              <w:rFonts w:ascii="Calibri" w:eastAsia="Calibri" w:hAnsi="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4AD" w:rsidRDefault="001254AD">
      <w:r>
        <w:separator/>
      </w:r>
    </w:p>
  </w:footnote>
  <w:footnote w:type="continuationSeparator" w:id="0">
    <w:p w:rsidR="001254AD" w:rsidRDefault="00125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0F13AD"/>
    <w:rsid w:val="001205C9"/>
    <w:rsid w:val="001254AD"/>
    <w:rsid w:val="002113EB"/>
    <w:rsid w:val="0038041A"/>
    <w:rsid w:val="00393038"/>
    <w:rsid w:val="004628D2"/>
    <w:rsid w:val="004C14F8"/>
    <w:rsid w:val="004D18CF"/>
    <w:rsid w:val="00516D50"/>
    <w:rsid w:val="00704700"/>
    <w:rsid w:val="00714008"/>
    <w:rsid w:val="00733A00"/>
    <w:rsid w:val="00737895"/>
    <w:rsid w:val="00746482"/>
    <w:rsid w:val="007C4B96"/>
    <w:rsid w:val="00811F7F"/>
    <w:rsid w:val="009243C0"/>
    <w:rsid w:val="00935795"/>
    <w:rsid w:val="00991AD7"/>
    <w:rsid w:val="00AF4C46"/>
    <w:rsid w:val="00B35FC2"/>
    <w:rsid w:val="00B457A2"/>
    <w:rsid w:val="00B55F21"/>
    <w:rsid w:val="00B67CFC"/>
    <w:rsid w:val="00D12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FC0E0-4A4C-4F4A-A40D-C4A0266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1192</Words>
  <Characters>6801</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2021-09-26T06:10:00Z</dcterms:created>
  <dcterms:modified xsi:type="dcterms:W3CDTF">2021-09-26T06:10:00Z</dcterms:modified>
</cp:coreProperties>
</file>