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203025" w14:paraId="5366D16F" w14:textId="77777777" w:rsidTr="001F3F80">
        <w:trPr>
          <w:trHeight w:val="1740"/>
        </w:trPr>
        <w:tc>
          <w:tcPr>
            <w:tcW w:w="2730" w:type="dxa"/>
            <w:shd w:val="clear" w:color="auto" w:fill="auto"/>
            <w:tcMar>
              <w:top w:w="100" w:type="dxa"/>
              <w:left w:w="100" w:type="dxa"/>
              <w:bottom w:w="100" w:type="dxa"/>
              <w:right w:w="100" w:type="dxa"/>
            </w:tcMar>
          </w:tcPr>
          <w:p w14:paraId="679E20AD" w14:textId="77777777" w:rsidR="00203025" w:rsidRDefault="00203025" w:rsidP="001F3F80">
            <w:pPr>
              <w:jc w:val="center"/>
              <w:rPr>
                <w:rFonts w:ascii="Arial" w:eastAsia="Arial" w:hAnsi="Arial" w:cs="Arial"/>
                <w:sz w:val="22"/>
                <w:szCs w:val="22"/>
              </w:rPr>
            </w:pPr>
            <w:bookmarkStart w:id="0" w:name="_GoBack"/>
            <w:bookmarkEnd w:id="0"/>
            <w:r>
              <w:rPr>
                <w:rFonts w:ascii="Arial" w:eastAsia="Arial" w:hAnsi="Arial" w:cs="Arial"/>
                <w:noProof/>
              </w:rPr>
              <w:drawing>
                <wp:inline distT="114300" distB="114300" distL="114300" distR="114300" wp14:anchorId="2A7D6113" wp14:editId="2701CF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858845C" w14:textId="77777777" w:rsidR="00203025" w:rsidRDefault="00203025" w:rsidP="001F3F80">
            <w:pPr>
              <w:widowControl/>
              <w:tabs>
                <w:tab w:val="left" w:pos="2490"/>
              </w:tabs>
              <w:jc w:val="center"/>
              <w:rPr>
                <w:rFonts w:ascii="Cambria" w:eastAsia="Cambria" w:hAnsi="Cambria" w:cs="Cambria"/>
                <w:sz w:val="26"/>
                <w:szCs w:val="26"/>
              </w:rPr>
            </w:pPr>
          </w:p>
          <w:p w14:paraId="36DA8C66"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948E9C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7D3CCD54"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209E1A8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6C6BC4F7" w14:textId="798F92B1"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FE0256">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7D702C77" w14:textId="77777777" w:rsidR="00203025" w:rsidRDefault="00203025" w:rsidP="001F3F80">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0B9174AA" wp14:editId="6635438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2BF8F61" w14:textId="77777777" w:rsidR="00144ED7" w:rsidRPr="00862C6B" w:rsidRDefault="00752AE4">
      <w:pPr>
        <w:spacing w:before="240"/>
        <w:jc w:val="center"/>
        <w:rPr>
          <w:rFonts w:asciiTheme="majorBidi" w:hAnsiTheme="majorBidi" w:cstheme="majorBidi"/>
          <w:sz w:val="24"/>
          <w:szCs w:val="24"/>
        </w:rPr>
      </w:pPr>
      <w:r w:rsidRPr="00862C6B">
        <w:rPr>
          <w:rFonts w:asciiTheme="majorBidi" w:hAnsiTheme="majorBidi" w:cstheme="majorBidi"/>
          <w:sz w:val="24"/>
          <w:szCs w:val="24"/>
        </w:rPr>
        <w:t>MODULE DESCRIPTION FORM</w:t>
      </w:r>
    </w:p>
    <w:p w14:paraId="5F4F13D0" w14:textId="49913628" w:rsidR="00144ED7" w:rsidRPr="00862C6B" w:rsidRDefault="00752AE4" w:rsidP="00203025">
      <w:pPr>
        <w:bidi/>
        <w:jc w:val="center"/>
        <w:rPr>
          <w:rFonts w:asciiTheme="majorBidi" w:hAnsiTheme="majorBidi" w:cstheme="majorBidi"/>
          <w:sz w:val="24"/>
          <w:szCs w:val="24"/>
        </w:rPr>
      </w:pPr>
      <w:bookmarkStart w:id="1" w:name="_heading=h.gjdgxs" w:colFirst="0" w:colLast="0"/>
      <w:bookmarkEnd w:id="1"/>
      <w:r w:rsidRPr="00862C6B">
        <w:rPr>
          <w:rFonts w:asciiTheme="majorBidi" w:hAnsiTheme="majorBidi" w:cstheme="majorBidi"/>
          <w:sz w:val="24"/>
          <w:szCs w:val="24"/>
          <w:rtl/>
        </w:rPr>
        <w:t>نموذج وصف المادة الدراسية</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862C6B" w:rsidRPr="00862C6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862C6B" w:rsidRDefault="00752AE4">
            <w:pPr>
              <w:spacing w:before="80" w:after="80"/>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Information</w:t>
            </w:r>
          </w:p>
          <w:p w14:paraId="69E02FF4"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معلومات المادة الدراسية</w:t>
            </w:r>
          </w:p>
        </w:tc>
      </w:tr>
      <w:tr w:rsidR="00862C6B" w:rsidRPr="00862C6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51A4FCE5" w:rsidR="00144ED7" w:rsidRPr="00862C6B" w:rsidRDefault="00C32681">
            <w:pPr>
              <w:pStyle w:val="Heading1"/>
              <w:spacing w:before="80" w:after="80"/>
              <w:ind w:left="90"/>
              <w:outlineLvl w:val="0"/>
              <w:rPr>
                <w:b w:val="0"/>
                <w:color w:val="auto"/>
                <w:sz w:val="24"/>
                <w:szCs w:val="24"/>
              </w:rPr>
            </w:pPr>
            <w:r>
              <w:rPr>
                <w:color w:val="auto"/>
                <w:sz w:val="24"/>
                <w:szCs w:val="24"/>
              </w:rPr>
              <w:t>Principles</w:t>
            </w:r>
            <w:r w:rsidR="009C089D" w:rsidRPr="00862C6B">
              <w:rPr>
                <w:color w:val="auto"/>
                <w:sz w:val="24"/>
                <w:szCs w:val="24"/>
              </w:rPr>
              <w:t xml:space="preserve"> of materials science</w:t>
            </w:r>
            <w:r w:rsidR="00571563">
              <w:rPr>
                <w:color w:val="auto"/>
                <w:sz w:val="24"/>
                <w:szCs w:val="24"/>
              </w:rPr>
              <w:t xml:space="preserve"> 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Delivery</w:t>
            </w:r>
          </w:p>
        </w:tc>
      </w:tr>
      <w:tr w:rsidR="00862C6B" w:rsidRPr="00862C6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43B2E251" w:rsidR="00144ED7" w:rsidRPr="00862C6B" w:rsidRDefault="00144ED7">
            <w:pPr>
              <w:pStyle w:val="Heading1"/>
              <w:spacing w:before="80" w:after="80"/>
              <w:ind w:left="90"/>
              <w:outlineLvl w:val="0"/>
              <w:rPr>
                <w:b w:val="0"/>
                <w:color w:val="auto"/>
                <w:sz w:val="24"/>
                <w:szCs w:val="24"/>
              </w:rPr>
            </w:pP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862C6B" w:rsidRDefault="00E90CE3">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Theory    </w:t>
            </w:r>
          </w:p>
          <w:p w14:paraId="13FE4307" w14:textId="0DD3D244"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Lecture</w:t>
            </w:r>
          </w:p>
          <w:p w14:paraId="1C5E1B71" w14:textId="545CF946"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 xml:space="preserve">Lab </w:t>
            </w:r>
          </w:p>
          <w:p w14:paraId="614F84DB" w14:textId="1856C8AB" w:rsidR="00144ED7" w:rsidRPr="00862C6B" w:rsidRDefault="009C089D">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F621F" w:rsidRPr="00862C6B">
              <w:rPr>
                <w:rFonts w:asciiTheme="majorBidi" w:hAnsiTheme="majorBidi" w:cstheme="majorBidi"/>
                <w:b/>
                <w:color w:val="auto"/>
                <w:sz w:val="24"/>
                <w:szCs w:val="24"/>
              </w:rPr>
              <w:t>Tutorial</w:t>
            </w:r>
          </w:p>
          <w:p w14:paraId="42A8B859" w14:textId="77777777"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304DA566" w:rsidR="00144ED7" w:rsidRPr="00862C6B" w:rsidRDefault="009C089D">
            <w:pPr>
              <w:numPr>
                <w:ilvl w:val="0"/>
                <w:numId w:val="1"/>
              </w:numPr>
              <w:spacing w:after="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 Seminar</w:t>
            </w:r>
          </w:p>
        </w:tc>
      </w:tr>
      <w:tr w:rsidR="00862C6B" w:rsidRPr="00862C6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3AA4147D" w:rsidR="00144ED7" w:rsidRPr="00862C6B" w:rsidRDefault="00C226B7" w:rsidP="00203025">
            <w:pPr>
              <w:pStyle w:val="Heading1"/>
              <w:spacing w:before="80" w:after="80"/>
              <w:ind w:left="90"/>
              <w:outlineLvl w:val="0"/>
              <w:rPr>
                <w:b w:val="0"/>
                <w:color w:val="auto"/>
                <w:sz w:val="24"/>
                <w:szCs w:val="24"/>
              </w:rPr>
            </w:pPr>
            <w:r w:rsidRPr="00C226B7">
              <w:rPr>
                <w:color w:val="auto"/>
                <w:sz w:val="24"/>
                <w:szCs w:val="24"/>
              </w:rPr>
              <w:t>MAE215</w:t>
            </w:r>
            <w:r w:rsidRPr="00C226B7">
              <w:rPr>
                <w:color w:val="auto"/>
                <w:sz w:val="24"/>
                <w:szCs w:val="24"/>
                <w:cs/>
              </w:rPr>
              <w:t>‎</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7DAD6CE4" w:rsidR="00144ED7" w:rsidRPr="00862C6B" w:rsidRDefault="00C226B7">
            <w:pPr>
              <w:pStyle w:val="Heading1"/>
              <w:spacing w:before="80" w:after="80"/>
              <w:ind w:left="90"/>
              <w:outlineLvl w:val="0"/>
              <w:rPr>
                <w:b w:val="0"/>
                <w:color w:val="auto"/>
                <w:sz w:val="24"/>
                <w:szCs w:val="24"/>
              </w:rPr>
            </w:pPr>
            <w:r>
              <w:rPr>
                <w:color w:val="auto"/>
                <w:sz w:val="24"/>
                <w:szCs w:val="24"/>
                <w:shd w:val="clear" w:color="auto" w:fill="E8EAED"/>
              </w:rPr>
              <w:t>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035294CF" w:rsidR="00144ED7" w:rsidRPr="00862C6B" w:rsidRDefault="00C226B7">
            <w:pPr>
              <w:pStyle w:val="Heading1"/>
              <w:spacing w:before="80" w:after="80"/>
              <w:ind w:left="90"/>
              <w:outlineLvl w:val="0"/>
              <w:rPr>
                <w:b w:val="0"/>
                <w:color w:val="auto"/>
                <w:sz w:val="24"/>
                <w:szCs w:val="24"/>
              </w:rPr>
            </w:pPr>
            <w:r>
              <w:rPr>
                <w:color w:val="auto"/>
                <w:sz w:val="24"/>
                <w:szCs w:val="24"/>
              </w:rPr>
              <w:t>60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3497DCCC" w:rsidR="00144ED7" w:rsidRPr="00862C6B" w:rsidRDefault="004477DA">
            <w:pPr>
              <w:spacing w:before="80" w:after="80"/>
              <w:ind w:hanging="72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781397C4" w:rsidR="00144ED7" w:rsidRPr="00862C6B" w:rsidRDefault="00C226B7">
            <w:pPr>
              <w:spacing w:before="80" w:after="80"/>
              <w:rPr>
                <w:rFonts w:asciiTheme="majorBidi" w:hAnsiTheme="majorBidi" w:cstheme="majorBidi"/>
                <w:color w:val="auto"/>
                <w:sz w:val="24"/>
                <w:szCs w:val="24"/>
              </w:rPr>
            </w:pPr>
            <w:r>
              <w:rPr>
                <w:rFonts w:asciiTheme="majorBidi" w:hAnsiTheme="majorBidi" w:cstheme="majorBidi"/>
                <w:color w:val="auto"/>
                <w:sz w:val="24"/>
                <w:szCs w:val="24"/>
              </w:rPr>
              <w:t>2</w:t>
            </w:r>
            <w:r w:rsidR="00203025">
              <w:rPr>
                <w:rFonts w:asciiTheme="majorBidi" w:hAnsiTheme="majorBidi" w:cstheme="majorBidi"/>
                <w:color w:val="auto"/>
                <w:sz w:val="24"/>
                <w:szCs w:val="24"/>
              </w:rPr>
              <w:t xml:space="preserve"> </w:t>
            </w:r>
          </w:p>
        </w:tc>
      </w:tr>
      <w:tr w:rsidR="00862C6B" w:rsidRPr="00862C6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862C6B" w:rsidRDefault="00752AE4" w:rsidP="0053664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00BB2619" w:rsidRPr="00862C6B">
              <w:rPr>
                <w:rFonts w:asciiTheme="majorBidi" w:hAnsiTheme="majorBidi" w:cstheme="majorBidi"/>
                <w:color w:val="auto"/>
                <w:sz w:val="24"/>
                <w:szCs w:val="24"/>
              </w:rPr>
              <w:t>College of Engineering</w:t>
            </w:r>
          </w:p>
        </w:tc>
      </w:tr>
      <w:tr w:rsidR="00862C6B" w:rsidRPr="00862C6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638BF45D" w:rsidR="00144ED7" w:rsidRPr="00862C6B" w:rsidRDefault="00144ED7" w:rsidP="00C226B7">
            <w:pPr>
              <w:spacing w:before="80" w:after="8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0B2A8D8C" w:rsidR="00144ED7" w:rsidRPr="00862C6B" w:rsidRDefault="00144ED7" w:rsidP="00765AE7">
            <w:pPr>
              <w:bidi/>
              <w:spacing w:before="80" w:after="80"/>
              <w:jc w:val="center"/>
              <w:rPr>
                <w:rFonts w:asciiTheme="majorBidi" w:hAnsiTheme="majorBidi" w:cstheme="majorBidi"/>
                <w:color w:val="auto"/>
                <w:sz w:val="24"/>
                <w:szCs w:val="24"/>
                <w:lang w:val="en-GB"/>
              </w:rPr>
            </w:pPr>
          </w:p>
        </w:tc>
      </w:tr>
      <w:tr w:rsidR="00862C6B" w:rsidRPr="00862C6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08C90DCB"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Lecturer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7A84EDB3" w:rsidR="00144ED7" w:rsidRPr="00862C6B" w:rsidRDefault="00144ED7">
            <w:pPr>
              <w:spacing w:before="80" w:after="80"/>
              <w:rPr>
                <w:rFonts w:asciiTheme="majorBidi" w:hAnsiTheme="majorBidi" w:cstheme="majorBidi"/>
                <w:color w:val="auto"/>
                <w:sz w:val="24"/>
                <w:szCs w:val="24"/>
              </w:rPr>
            </w:pPr>
          </w:p>
        </w:tc>
      </w:tr>
      <w:tr w:rsidR="00862C6B" w:rsidRPr="00862C6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862C6B" w:rsidRDefault="006C3F19" w:rsidP="006C3F19">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5BF5C1B4" w:rsidR="006C3F19" w:rsidRPr="00862C6B" w:rsidRDefault="00DE30C7" w:rsidP="006C3F19">
            <w:pPr>
              <w:spacing w:before="80" w:after="80"/>
              <w:ind w:left="9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862C6B" w:rsidRDefault="006C3F19"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21CB1B28" w:rsidR="006C3F19" w:rsidRPr="00862C6B" w:rsidRDefault="00DE30C7"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32A93BAA" w:rsidR="00144ED7" w:rsidRPr="00862C6B" w:rsidRDefault="00DE30C7">
            <w:pPr>
              <w:spacing w:before="80" w:after="80"/>
              <w:ind w:left="360" w:hanging="36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334F7047" w:rsidR="00144ED7" w:rsidRPr="00862C6B" w:rsidRDefault="00DE30C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862C6B" w:rsidRDefault="00752AE4">
            <w:pPr>
              <w:spacing w:before="80" w:after="80"/>
              <w:ind w:left="6" w:right="-99" w:hanging="6"/>
              <w:rPr>
                <w:rFonts w:asciiTheme="majorBidi" w:hAnsiTheme="majorBidi" w:cstheme="majorBidi"/>
                <w:b/>
                <w:color w:val="auto"/>
                <w:sz w:val="24"/>
                <w:szCs w:val="24"/>
              </w:rPr>
            </w:pPr>
            <w:r w:rsidRPr="00862C6B">
              <w:rPr>
                <w:rFonts w:asciiTheme="majorBidi" w:hAnsiTheme="majorBidi" w:cstheme="majorBidi"/>
                <w:b/>
                <w:color w:val="auto"/>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03FDCEE0" w:rsidR="00144ED7" w:rsidRPr="00862C6B" w:rsidRDefault="00752AE4">
            <w:pPr>
              <w:spacing w:before="80" w:after="80"/>
              <w:ind w:left="360"/>
              <w:rPr>
                <w:rFonts w:asciiTheme="majorBidi" w:hAnsiTheme="majorBidi" w:cstheme="majorBidi"/>
                <w:color w:val="auto"/>
                <w:sz w:val="24"/>
                <w:szCs w:val="24"/>
              </w:rPr>
            </w:pPr>
            <w:r w:rsidRPr="00862C6B">
              <w:rPr>
                <w:rFonts w:asciiTheme="majorBidi" w:hAnsiTheme="majorBidi" w:cstheme="majorBidi"/>
                <w:color w:val="auto"/>
                <w:sz w:val="24"/>
                <w:szCs w:val="24"/>
              </w:rPr>
              <w:t>1</w:t>
            </w:r>
            <w:r w:rsidR="00C226B7">
              <w:rPr>
                <w:rFonts w:asciiTheme="majorBidi" w:hAnsiTheme="majorBidi" w:cstheme="majorBidi"/>
                <w:color w:val="auto"/>
                <w:sz w:val="24"/>
                <w:szCs w:val="24"/>
              </w:rPr>
              <w:t>9</w:t>
            </w:r>
            <w:r w:rsidRPr="00862C6B">
              <w:rPr>
                <w:rFonts w:asciiTheme="majorBidi" w:hAnsiTheme="majorBidi" w:cstheme="majorBidi"/>
                <w:color w:val="auto"/>
                <w:sz w:val="24"/>
                <w:szCs w:val="24"/>
              </w:rPr>
              <w:t>/</w:t>
            </w:r>
            <w:r w:rsidR="00C226B7">
              <w:rPr>
                <w:rFonts w:asciiTheme="majorBidi" w:hAnsiTheme="majorBidi" w:cstheme="majorBidi"/>
                <w:color w:val="auto"/>
                <w:sz w:val="24"/>
                <w:szCs w:val="24"/>
              </w:rPr>
              <w:t>10</w:t>
            </w:r>
            <w:r w:rsidRPr="00862C6B">
              <w:rPr>
                <w:rFonts w:asciiTheme="majorBidi" w:hAnsiTheme="majorBidi" w:cstheme="majorBidi"/>
                <w:color w:val="auto"/>
                <w:sz w:val="24"/>
                <w:szCs w:val="24"/>
              </w:rPr>
              <w:t>/2023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1.0</w:t>
            </w:r>
          </w:p>
        </w:tc>
      </w:tr>
    </w:tbl>
    <w:p w14:paraId="31CE183C" w14:textId="77777777" w:rsidR="00144ED7" w:rsidRPr="00862C6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862C6B" w:rsidRPr="00862C6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Pr="00862C6B" w:rsidRDefault="00752AE4">
            <w:pPr>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Relation with other Modules</w:t>
            </w:r>
          </w:p>
          <w:p w14:paraId="35A669C7" w14:textId="77777777" w:rsidR="00144ED7" w:rsidRPr="00862C6B" w:rsidRDefault="00752AE4">
            <w:pPr>
              <w:pBdr>
                <w:top w:val="nil"/>
                <w:left w:val="nil"/>
                <w:bottom w:val="nil"/>
                <w:right w:val="nil"/>
                <w:between w:val="nil"/>
              </w:pBdr>
              <w:bidi/>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العلاقة مع المواد الدراسية الأخرى</w:t>
            </w:r>
          </w:p>
        </w:tc>
      </w:tr>
      <w:tr w:rsidR="00862C6B" w:rsidRPr="00862C6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3B05DF53" w:rsidR="00144ED7" w:rsidRPr="001759DC" w:rsidRDefault="00752AE4">
            <w:pPr>
              <w:spacing w:line="360" w:lineRule="auto"/>
              <w:rPr>
                <w:rFonts w:asciiTheme="majorBidi" w:hAnsiTheme="majorBidi" w:cstheme="majorBidi"/>
                <w:b/>
                <w:color w:val="auto"/>
                <w:sz w:val="24"/>
                <w:szCs w:val="24"/>
              </w:rPr>
            </w:pPr>
            <w:r w:rsidRPr="001759DC">
              <w:rPr>
                <w:rFonts w:asciiTheme="majorBidi" w:hAnsiTheme="majorBidi" w:cstheme="majorBidi"/>
                <w:b/>
                <w:color w:val="auto"/>
                <w:sz w:val="24"/>
                <w:szCs w:val="24"/>
              </w:rPr>
              <w:t>Prerequisite module</w:t>
            </w:r>
            <w:r w:rsidR="001759DC" w:rsidRPr="001759DC">
              <w:rPr>
                <w:rFonts w:asciiTheme="majorBidi" w:hAnsiTheme="majorBidi" w:cstheme="majorBidi"/>
                <w:b/>
                <w:color w:val="auto"/>
                <w:sz w:val="24"/>
                <w:szCs w:val="24"/>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Pr="00862C6B" w:rsidRDefault="00752AE4">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1A36952F" w:rsidR="00144ED7" w:rsidRPr="00862C6B" w:rsidRDefault="000B5627">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None</w:t>
            </w:r>
          </w:p>
        </w:tc>
      </w:tr>
      <w:tr w:rsidR="00203025" w:rsidRPr="00862C6B" w14:paraId="26FA8FC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6994024" w14:textId="0050A742" w:rsidR="00203025" w:rsidRPr="001759DC" w:rsidRDefault="00203025">
            <w:pPr>
              <w:spacing w:line="360" w:lineRule="auto"/>
              <w:rPr>
                <w:rFonts w:asciiTheme="majorBidi" w:hAnsiTheme="majorBidi" w:cstheme="majorBidi"/>
                <w:b/>
                <w:sz w:val="24"/>
                <w:szCs w:val="24"/>
              </w:rPr>
            </w:pPr>
            <w:r w:rsidRPr="00862C6B">
              <w:rPr>
                <w:rFonts w:asciiTheme="majorBidi" w:hAnsiTheme="majorBidi" w:cstheme="majorBidi"/>
                <w:b/>
                <w:color w:val="auto"/>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E6DC3" w14:textId="30864BE0" w:rsidR="00203025" w:rsidRPr="00862C6B" w:rsidRDefault="00203025">
            <w:pPr>
              <w:spacing w:line="360" w:lineRule="auto"/>
              <w:rPr>
                <w:rFonts w:asciiTheme="majorBidi" w:hAnsiTheme="majorBidi" w:cstheme="majorBidi"/>
                <w:sz w:val="24"/>
                <w:szCs w:val="24"/>
              </w:rPr>
            </w:pPr>
            <w:r>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058CA9" w14:textId="10388F82" w:rsidR="00203025" w:rsidRPr="00862C6B" w:rsidRDefault="00203025">
            <w:pPr>
              <w:spacing w:line="360" w:lineRule="auto"/>
              <w:rPr>
                <w:rFonts w:asciiTheme="majorBidi" w:hAnsiTheme="majorBidi" w:cstheme="majorBidi"/>
                <w:b/>
                <w:sz w:val="24"/>
                <w:szCs w:val="24"/>
              </w:rPr>
            </w:pPr>
            <w:r w:rsidRPr="00203025">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F96C" w14:textId="511DE15F" w:rsidR="00203025" w:rsidRPr="00862C6B" w:rsidRDefault="000B5627">
            <w:pPr>
              <w:spacing w:line="360" w:lineRule="auto"/>
              <w:rPr>
                <w:rFonts w:asciiTheme="majorBidi" w:hAnsiTheme="majorBidi" w:cstheme="majorBidi"/>
                <w:sz w:val="24"/>
                <w:szCs w:val="24"/>
              </w:rPr>
            </w:pPr>
            <w:r>
              <w:rPr>
                <w:rFonts w:asciiTheme="majorBidi" w:hAnsiTheme="majorBidi" w:cstheme="majorBidi"/>
                <w:sz w:val="24"/>
                <w:szCs w:val="24"/>
              </w:rPr>
              <w:t>Nane</w:t>
            </w:r>
          </w:p>
        </w:tc>
      </w:tr>
    </w:tbl>
    <w:p w14:paraId="6E44ABC3" w14:textId="77777777" w:rsidR="00144ED7" w:rsidRPr="00862C6B" w:rsidRDefault="00144ED7">
      <w:pPr>
        <w:tabs>
          <w:tab w:val="left" w:pos="5220"/>
        </w:tabs>
        <w:spacing w:after="0" w:line="360" w:lineRule="auto"/>
        <w:rPr>
          <w:rFonts w:asciiTheme="majorBidi" w:hAnsiTheme="majorBidi" w:cstheme="majorBidi"/>
          <w:b/>
          <w:sz w:val="24"/>
          <w:szCs w:val="24"/>
        </w:rPr>
      </w:pPr>
    </w:p>
    <w:p w14:paraId="326C89B1"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Aims, Learning Outcomes and Indicative Contents</w:t>
            </w:r>
          </w:p>
          <w:p w14:paraId="3C48126E"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 ونتائج التعلم والمحتويات الإرشادية</w:t>
            </w:r>
          </w:p>
        </w:tc>
      </w:tr>
      <w:tr w:rsidR="00862C6B" w:rsidRPr="00862C6B"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w:t>
            </w:r>
            <w:bookmarkStart w:id="2" w:name="OLE_LINK14"/>
            <w:r w:rsidRPr="00862C6B">
              <w:rPr>
                <w:rFonts w:asciiTheme="majorBidi" w:hAnsiTheme="majorBidi" w:cstheme="majorBidi"/>
                <w:b/>
                <w:color w:val="auto"/>
                <w:sz w:val="24"/>
                <w:szCs w:val="24"/>
              </w:rPr>
              <w:t>Module Objectives</w:t>
            </w:r>
            <w:bookmarkEnd w:id="2"/>
          </w:p>
          <w:p w14:paraId="0F697D53"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w:t>
            </w:r>
          </w:p>
          <w:p w14:paraId="5CF98835" w14:textId="77777777" w:rsidR="00144ED7" w:rsidRPr="00862C6B" w:rsidRDefault="00144ED7">
            <w:pPr>
              <w:spacing w:line="276" w:lineRule="auto"/>
              <w:jc w:val="both"/>
              <w:rPr>
                <w:rFonts w:asciiTheme="majorBidi" w:hAnsiTheme="majorBidi" w:cstheme="majorBidi"/>
                <w:b/>
                <w:color w:val="auto"/>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862C6B" w:rsidRDefault="00144ED7" w:rsidP="00571563">
            <w:pPr>
              <w:spacing w:line="276" w:lineRule="auto"/>
              <w:jc w:val="both"/>
              <w:rPr>
                <w:rFonts w:asciiTheme="majorBidi" w:hAnsiTheme="majorBidi" w:cstheme="majorBidi"/>
                <w:color w:val="auto"/>
                <w:sz w:val="24"/>
                <w:szCs w:val="24"/>
              </w:rPr>
            </w:pPr>
          </w:p>
          <w:p w14:paraId="3B5FE466" w14:textId="77777777" w:rsidR="003F68BF" w:rsidRPr="00862C6B" w:rsidRDefault="005A6156" w:rsidP="005A615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This module aims to</w:t>
            </w:r>
          </w:p>
          <w:p w14:paraId="362A23AE" w14:textId="64AD536C" w:rsidR="00203025" w:rsidRDefault="00E06767" w:rsidP="00203025">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color w:val="auto"/>
                <w:sz w:val="24"/>
                <w:szCs w:val="24"/>
              </w:rPr>
              <w:t>To develop an understanding of the fundamental laws and elements of electrical circuits</w:t>
            </w:r>
            <w:r w:rsidR="00203025" w:rsidRPr="00203025">
              <w:rPr>
                <w:rFonts w:asciiTheme="majorBidi" w:hAnsiTheme="majorBidi" w:cstheme="majorBidi"/>
                <w:color w:val="auto"/>
                <w:sz w:val="24"/>
                <w:szCs w:val="24"/>
              </w:rPr>
              <w:t>.</w:t>
            </w:r>
            <w:r w:rsidR="00203025">
              <w:rPr>
                <w:rFonts w:asciiTheme="majorBidi" w:hAnsiTheme="majorBidi" w:cstheme="majorBidi"/>
                <w:color w:val="auto"/>
                <w:sz w:val="24"/>
                <w:szCs w:val="24"/>
              </w:rPr>
              <w:t xml:space="preserve"> </w:t>
            </w:r>
          </w:p>
          <w:p w14:paraId="3B1E2777" w14:textId="53D10B4E" w:rsidR="00144ED7" w:rsidRPr="00E06767" w:rsidRDefault="00E06767" w:rsidP="00E06767">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sz w:val="24"/>
                <w:szCs w:val="24"/>
              </w:rPr>
              <w:t>To learn the energy properties of electric elements and the techniques to measure voltage and</w:t>
            </w:r>
            <w:r>
              <w:rPr>
                <w:rFonts w:asciiTheme="majorBidi" w:hAnsiTheme="majorBidi" w:cstheme="majorBidi"/>
                <w:sz w:val="24"/>
                <w:szCs w:val="24"/>
              </w:rPr>
              <w:t xml:space="preserve"> </w:t>
            </w:r>
            <w:r w:rsidRPr="00E06767">
              <w:rPr>
                <w:rFonts w:asciiTheme="majorBidi" w:hAnsiTheme="majorBidi" w:cstheme="majorBidi"/>
                <w:sz w:val="24"/>
                <w:szCs w:val="24"/>
              </w:rPr>
              <w:t>current</w:t>
            </w:r>
            <w:r w:rsidR="005A6156" w:rsidRPr="00E06767">
              <w:rPr>
                <w:rFonts w:asciiTheme="majorBidi" w:hAnsiTheme="majorBidi" w:cstheme="majorBidi"/>
                <w:color w:val="auto"/>
                <w:sz w:val="24"/>
                <w:szCs w:val="24"/>
              </w:rPr>
              <w:t xml:space="preserve">. </w:t>
            </w:r>
          </w:p>
          <w:p w14:paraId="14267858" w14:textId="13FF5AE9" w:rsidR="00203025" w:rsidRPr="00203025" w:rsidRDefault="00E06767" w:rsidP="00203025">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To develop the ability to apply circuit analysis to DC and AC circuits.</w:t>
            </w:r>
            <w:r w:rsidR="00203025">
              <w:rPr>
                <w:rFonts w:asciiTheme="majorBidi" w:eastAsia="Times New Roman" w:hAnsiTheme="majorBidi" w:cstheme="majorBidi"/>
                <w:color w:val="auto"/>
                <w:sz w:val="24"/>
                <w:szCs w:val="24"/>
                <w:lang w:val="en-GB" w:eastAsia="en-GB"/>
              </w:rPr>
              <w:t xml:space="preserve"> </w:t>
            </w:r>
          </w:p>
          <w:p w14:paraId="4C009D6B" w14:textId="717CD318" w:rsidR="00DE30C7" w:rsidRPr="00E06767" w:rsidRDefault="00E06767" w:rsidP="00E06767">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Another objective is to prepare students to take some more advanced courses in the area of circuits and electronics</w:t>
            </w:r>
            <w:r w:rsidR="00B061C8">
              <w:rPr>
                <w:rFonts w:asciiTheme="majorBidi" w:eastAsia="Times New Roman" w:hAnsiTheme="majorBidi" w:cstheme="majorBidi"/>
                <w:color w:val="auto"/>
                <w:sz w:val="24"/>
                <w:szCs w:val="24"/>
                <w:lang w:val="en-GB" w:eastAsia="en-GB"/>
              </w:rPr>
              <w:t>.</w:t>
            </w:r>
          </w:p>
        </w:tc>
      </w:tr>
      <w:tr w:rsidR="00862C6B" w:rsidRPr="00862C6B" w14:paraId="66D36DA6" w14:textId="77777777" w:rsidTr="00B061C8">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1B7A05BE"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Learning Outcomes</w:t>
            </w:r>
          </w:p>
          <w:p w14:paraId="13CD5780" w14:textId="77777777" w:rsidR="00144ED7" w:rsidRPr="00862C6B" w:rsidRDefault="00144ED7">
            <w:pPr>
              <w:spacing w:line="276" w:lineRule="auto"/>
              <w:rPr>
                <w:rFonts w:asciiTheme="majorBidi" w:hAnsiTheme="majorBidi" w:cstheme="majorBidi"/>
                <w:b/>
                <w:color w:val="auto"/>
                <w:sz w:val="24"/>
                <w:szCs w:val="24"/>
              </w:rPr>
            </w:pPr>
          </w:p>
          <w:p w14:paraId="47A28631"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0D13E" w14:textId="53676C4B"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Knowledge of basic terms in electrical engineering</w:t>
            </w:r>
            <w:r>
              <w:rPr>
                <w:rFonts w:asciiTheme="majorBidi" w:eastAsia="Times New Roman" w:hAnsiTheme="majorBidi" w:cstheme="majorBidi" w:hint="cs"/>
                <w:color w:val="auto"/>
                <w:sz w:val="24"/>
                <w:szCs w:val="24"/>
                <w:rtl/>
                <w:lang w:val="en-GB" w:eastAsia="en-GB"/>
              </w:rPr>
              <w:t>.</w:t>
            </w:r>
          </w:p>
          <w:p w14:paraId="4BBA6DA4" w14:textId="605E54B8"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Ohm's law and the relationship of current with voltage</w:t>
            </w:r>
          </w:p>
          <w:p w14:paraId="73653612" w14:textId="798E4913"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Kirchhoff's laws</w:t>
            </w:r>
          </w:p>
          <w:p w14:paraId="3C4EF2DF" w14:textId="10A7434A"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the properties of conductors and insulators</w:t>
            </w:r>
          </w:p>
          <w:p w14:paraId="00C04B63" w14:textId="023835B3" w:rsidR="00F942B8" w:rsidRPr="00862C6B"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Apply the knowledge of basic circuital laws and simplify the dc and ac networks using reduction techniques</w:t>
            </w:r>
            <w:r w:rsidR="00F942B8" w:rsidRPr="00862C6B">
              <w:rPr>
                <w:rFonts w:asciiTheme="majorBidi" w:eastAsia="Times New Roman" w:hAnsiTheme="majorBidi" w:cstheme="majorBidi"/>
                <w:color w:val="auto"/>
                <w:sz w:val="24"/>
                <w:szCs w:val="24"/>
                <w:lang w:val="en-GB" w:eastAsia="en-GB"/>
              </w:rPr>
              <w:t>.</w:t>
            </w:r>
          </w:p>
          <w:p w14:paraId="536BBA35" w14:textId="6AEE63CE" w:rsidR="008F1719" w:rsidRPr="00AE2BBD" w:rsidRDefault="00AE2BBD" w:rsidP="00AE2BBD">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sz w:val="24"/>
                <w:szCs w:val="24"/>
                <w:lang w:val="en-GB" w:eastAsia="en-GB"/>
              </w:rPr>
              <w:t>analyse the dc and ac circuits using mesh and nodal analysis and network simplification theorems.</w:t>
            </w:r>
          </w:p>
        </w:tc>
      </w:tr>
      <w:tr w:rsidR="00862C6B" w:rsidRPr="00862C6B"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Indicative Contents</w:t>
            </w:r>
          </w:p>
          <w:p w14:paraId="3D34C68E" w14:textId="77777777" w:rsidR="00144ED7" w:rsidRPr="00862C6B" w:rsidRDefault="00752AE4">
            <w:pP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5DF7354" w14:textId="23DE9F4A" w:rsidR="00144ED7" w:rsidRPr="00862C6B" w:rsidRDefault="00EC0AA8" w:rsidP="00B061C8">
            <w:pPr>
              <w:spacing w:line="276" w:lineRule="auto"/>
              <w:jc w:val="both"/>
              <w:rPr>
                <w:rFonts w:asciiTheme="majorBidi" w:hAnsiTheme="majorBidi" w:cstheme="majorBidi"/>
                <w:color w:val="auto"/>
                <w:sz w:val="24"/>
                <w:szCs w:val="24"/>
              </w:rPr>
            </w:pPr>
            <w:r w:rsidRPr="00EC0AA8">
              <w:rPr>
                <w:rFonts w:asciiTheme="majorBidi" w:hAnsiTheme="majorBidi" w:cstheme="majorBidi"/>
                <w:color w:val="auto"/>
                <w:sz w:val="24"/>
                <w:szCs w:val="24"/>
                <w:shd w:val="clear" w:color="auto" w:fill="FFFFFF"/>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p>
        </w:tc>
      </w:tr>
    </w:tbl>
    <w:p w14:paraId="6B8D6E8D" w14:textId="77777777" w:rsidR="00B061C8" w:rsidRPr="00862C6B" w:rsidRDefault="00B061C8">
      <w:pPr>
        <w:spacing w:after="384" w:line="312" w:lineRule="auto"/>
        <w:rPr>
          <w:rFonts w:asciiTheme="majorBidi" w:hAnsiTheme="majorBidi" w:cstheme="majorBidi"/>
          <w:b/>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Strategies</w:t>
            </w:r>
          </w:p>
          <w:p w14:paraId="60BD4985"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استراتيجيات التعلم والتعليم</w:t>
            </w:r>
          </w:p>
        </w:tc>
      </w:tr>
      <w:tr w:rsidR="00862C6B" w:rsidRPr="00862C6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862C6B" w:rsidRDefault="00144ED7">
            <w:pPr>
              <w:spacing w:line="276" w:lineRule="auto"/>
              <w:rPr>
                <w:rFonts w:asciiTheme="majorBidi" w:hAnsiTheme="majorBidi" w:cstheme="majorBidi"/>
                <w:color w:val="auto"/>
                <w:sz w:val="24"/>
                <w:szCs w:val="24"/>
              </w:rPr>
            </w:pPr>
          </w:p>
          <w:p w14:paraId="2DC666C9" w14:textId="655EE187" w:rsidR="00144ED7" w:rsidRPr="00862C6B" w:rsidRDefault="00752AE4" w:rsidP="004E777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862C6B">
              <w:rPr>
                <w:rFonts w:asciiTheme="majorBidi" w:hAnsiTheme="majorBidi" w:cstheme="majorBidi"/>
                <w:color w:val="auto"/>
                <w:sz w:val="24"/>
                <w:szCs w:val="24"/>
              </w:rPr>
              <w:t>seminars</w:t>
            </w:r>
            <w:r w:rsidRPr="00862C6B">
              <w:rPr>
                <w:rFonts w:asciiTheme="majorBidi" w:hAnsiTheme="majorBidi" w:cstheme="majorBidi"/>
                <w:color w:val="auto"/>
                <w:sz w:val="24"/>
                <w:szCs w:val="24"/>
              </w:rPr>
              <w:t xml:space="preserve"> and by considering types of simple experiments involving some sampling activities that are interesting to the students.</w:t>
            </w:r>
          </w:p>
          <w:p w14:paraId="2F61F733" w14:textId="77777777" w:rsidR="00144ED7" w:rsidRPr="00862C6B" w:rsidRDefault="00144ED7">
            <w:pPr>
              <w:spacing w:line="276" w:lineRule="auto"/>
              <w:jc w:val="both"/>
              <w:rPr>
                <w:rFonts w:asciiTheme="majorBidi" w:hAnsiTheme="majorBidi" w:cstheme="majorBidi"/>
                <w:color w:val="auto"/>
                <w:sz w:val="24"/>
                <w:szCs w:val="24"/>
              </w:rPr>
            </w:pPr>
          </w:p>
        </w:tc>
      </w:tr>
    </w:tbl>
    <w:p w14:paraId="4B83E876" w14:textId="77777777" w:rsidR="00144ED7" w:rsidRPr="00862C6B" w:rsidRDefault="00144ED7">
      <w:pPr>
        <w:spacing w:line="276" w:lineRule="auto"/>
        <w:rPr>
          <w:rFonts w:asciiTheme="majorBidi" w:hAnsiTheme="majorBidi" w:cstheme="majorBidi"/>
          <w:b/>
          <w:sz w:val="24"/>
          <w:szCs w:val="24"/>
        </w:rPr>
      </w:pPr>
    </w:p>
    <w:p w14:paraId="4DEE426E" w14:textId="77777777" w:rsidR="001759DC" w:rsidRDefault="001759DC">
      <w:pPr>
        <w:spacing w:after="0" w:line="312" w:lineRule="auto"/>
        <w:rPr>
          <w:rFonts w:asciiTheme="majorBidi" w:hAnsiTheme="majorBidi" w:cstheme="majorBidi"/>
          <w:b/>
          <w:sz w:val="24"/>
          <w:szCs w:val="24"/>
          <w:rtl/>
        </w:rPr>
      </w:pPr>
    </w:p>
    <w:p w14:paraId="0DAC9C12" w14:textId="77777777" w:rsidR="00EC0AA8" w:rsidRDefault="00EC0AA8">
      <w:pPr>
        <w:spacing w:after="0" w:line="312" w:lineRule="auto"/>
        <w:rPr>
          <w:rFonts w:asciiTheme="majorBidi" w:hAnsiTheme="majorBidi" w:cstheme="majorBidi"/>
          <w:b/>
          <w:sz w:val="24"/>
          <w:szCs w:val="24"/>
          <w:rtl/>
        </w:rPr>
      </w:pPr>
    </w:p>
    <w:p w14:paraId="4AC09B00" w14:textId="77777777" w:rsidR="00EC0AA8" w:rsidRDefault="00EC0AA8">
      <w:pPr>
        <w:spacing w:after="0" w:line="312" w:lineRule="auto"/>
        <w:rPr>
          <w:rFonts w:asciiTheme="majorBidi" w:hAnsiTheme="majorBidi" w:cstheme="majorBidi"/>
          <w:b/>
          <w:sz w:val="24"/>
          <w:szCs w:val="24"/>
          <w:rtl/>
        </w:rPr>
      </w:pPr>
    </w:p>
    <w:p w14:paraId="615FFEA3" w14:textId="77777777" w:rsidR="00EC0AA8" w:rsidRDefault="00EC0AA8">
      <w:pPr>
        <w:spacing w:after="0" w:line="312" w:lineRule="auto"/>
        <w:rPr>
          <w:rFonts w:asciiTheme="majorBidi" w:hAnsiTheme="majorBidi" w:cstheme="majorBidi"/>
          <w:b/>
          <w:sz w:val="24"/>
          <w:szCs w:val="24"/>
          <w:rtl/>
        </w:rPr>
      </w:pPr>
    </w:p>
    <w:p w14:paraId="558C5DCF" w14:textId="77777777" w:rsidR="00EC0AA8" w:rsidRDefault="00EC0AA8">
      <w:pPr>
        <w:spacing w:after="0" w:line="312" w:lineRule="auto"/>
        <w:rPr>
          <w:rFonts w:asciiTheme="majorBidi" w:hAnsiTheme="majorBidi" w:cstheme="majorBidi"/>
          <w:b/>
          <w:sz w:val="24"/>
          <w:szCs w:val="24"/>
          <w:rtl/>
        </w:rPr>
      </w:pPr>
    </w:p>
    <w:p w14:paraId="2C3B5634" w14:textId="77777777" w:rsidR="00EC0AA8" w:rsidRDefault="00EC0AA8">
      <w:pPr>
        <w:spacing w:after="0" w:line="312" w:lineRule="auto"/>
        <w:rPr>
          <w:rFonts w:asciiTheme="majorBidi" w:hAnsiTheme="majorBidi" w:cstheme="majorBidi"/>
          <w:b/>
          <w:sz w:val="24"/>
          <w:szCs w:val="24"/>
        </w:rPr>
      </w:pPr>
    </w:p>
    <w:p w14:paraId="4877483B" w14:textId="77777777" w:rsidR="001759DC" w:rsidRPr="00862C6B" w:rsidRDefault="001759DC">
      <w:pPr>
        <w:spacing w:after="0" w:line="312" w:lineRule="auto"/>
        <w:rPr>
          <w:rFonts w:asciiTheme="majorBidi" w:hAnsiTheme="majorBidi" w:cstheme="majorBidi"/>
          <w:b/>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745"/>
        <w:gridCol w:w="1905"/>
        <w:gridCol w:w="1570"/>
        <w:gridCol w:w="2135"/>
      </w:tblGrid>
      <w:tr w:rsidR="00D37FE9" w:rsidRPr="00862C6B" w14:paraId="319C00C2" w14:textId="77777777" w:rsidTr="00C376D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547997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Evaluation</w:t>
            </w:r>
          </w:p>
          <w:p w14:paraId="46D69842" w14:textId="77777777" w:rsidR="00D37FE9" w:rsidRPr="00862C6B" w:rsidRDefault="00D37FE9" w:rsidP="00C376DA">
            <w:pPr>
              <w:pBdr>
                <w:top w:val="nil"/>
                <w:left w:val="nil"/>
                <w:bottom w:val="nil"/>
                <w:right w:val="nil"/>
                <w:between w:val="nil"/>
              </w:pBd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تقييم المادة الدراسية</w:t>
            </w:r>
          </w:p>
        </w:tc>
      </w:tr>
      <w:tr w:rsidR="00D37FE9" w:rsidRPr="00862C6B" w14:paraId="2B4DDF37" w14:textId="77777777" w:rsidTr="00C376DA">
        <w:trPr>
          <w:trHeight w:val="200"/>
        </w:trPr>
        <w:tc>
          <w:tcPr>
            <w:tcW w:w="3145" w:type="dxa"/>
            <w:gridSpan w:val="2"/>
            <w:tcBorders>
              <w:top w:val="single" w:sz="4" w:space="0" w:color="000000"/>
              <w:left w:val="single" w:sz="4" w:space="0" w:color="000000"/>
              <w:bottom w:val="single" w:sz="4" w:space="0" w:color="000000"/>
              <w:right w:val="nil"/>
            </w:tcBorders>
            <w:vAlign w:val="center"/>
          </w:tcPr>
          <w:p w14:paraId="48D5D1B7" w14:textId="77777777" w:rsidR="00D37FE9" w:rsidRPr="00862C6B" w:rsidRDefault="00D37FE9" w:rsidP="00C376DA">
            <w:pPr>
              <w:spacing w:line="312" w:lineRule="auto"/>
              <w:ind w:left="360" w:hanging="720"/>
              <w:rPr>
                <w:rFonts w:asciiTheme="majorBidi" w:hAnsiTheme="majorBidi" w:cstheme="majorBidi"/>
                <w:b/>
                <w:color w:val="auto"/>
                <w:sz w:val="24"/>
                <w:szCs w:val="24"/>
              </w:rPr>
            </w:pPr>
          </w:p>
          <w:p w14:paraId="4DDB3F02" w14:textId="77777777" w:rsidR="00D37FE9" w:rsidRPr="00862C6B" w:rsidRDefault="00D37FE9" w:rsidP="00C376DA">
            <w:pPr>
              <w:spacing w:line="312" w:lineRule="auto"/>
              <w:ind w:left="360"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As</w:t>
            </w:r>
          </w:p>
        </w:tc>
        <w:tc>
          <w:tcPr>
            <w:tcW w:w="1745" w:type="dxa"/>
            <w:tcBorders>
              <w:top w:val="single" w:sz="4" w:space="0" w:color="000000"/>
              <w:left w:val="single" w:sz="4" w:space="0" w:color="000000"/>
              <w:bottom w:val="single" w:sz="4" w:space="0" w:color="000000"/>
              <w:right w:val="nil"/>
            </w:tcBorders>
            <w:shd w:val="clear" w:color="auto" w:fill="DAEEF3"/>
            <w:vAlign w:val="center"/>
          </w:tcPr>
          <w:p w14:paraId="6F0D0E4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62E9E93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42A42BE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35501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Relevant Learning Outcome</w:t>
            </w:r>
          </w:p>
        </w:tc>
      </w:tr>
      <w:tr w:rsidR="00D37FE9" w:rsidRPr="00862C6B" w14:paraId="1EAE77C6" w14:textId="77777777" w:rsidTr="00AB1034">
        <w:trPr>
          <w:trHeight w:val="200"/>
        </w:trPr>
        <w:tc>
          <w:tcPr>
            <w:tcW w:w="1435" w:type="dxa"/>
            <w:vMerge w:val="restart"/>
            <w:tcBorders>
              <w:top w:val="single" w:sz="4" w:space="0" w:color="000000"/>
              <w:left w:val="single" w:sz="4" w:space="0" w:color="000000"/>
              <w:right w:val="nil"/>
            </w:tcBorders>
            <w:shd w:val="clear" w:color="auto" w:fill="DAEEF3" w:themeFill="accent5" w:themeFillTint="33"/>
            <w:vAlign w:val="center"/>
          </w:tcPr>
          <w:p w14:paraId="6579138D" w14:textId="77777777" w:rsidR="00D37FE9" w:rsidRPr="00862C6B" w:rsidRDefault="00D37FE9" w:rsidP="00C376DA">
            <w:pPr>
              <w:spacing w:line="312" w:lineRule="auto"/>
              <w:rPr>
                <w:rFonts w:asciiTheme="majorBidi" w:hAnsiTheme="majorBidi" w:cstheme="majorBidi"/>
                <w:b/>
                <w:sz w:val="24"/>
                <w:szCs w:val="24"/>
              </w:rPr>
            </w:pPr>
            <w:r w:rsidRPr="00862C6B">
              <w:rPr>
                <w:rFonts w:asciiTheme="majorBidi" w:hAnsiTheme="majorBidi" w:cstheme="majorBidi"/>
                <w:b/>
                <w:color w:val="auto"/>
                <w:sz w:val="24"/>
                <w:szCs w:val="24"/>
              </w:rPr>
              <w:t>Formative assessment</w:t>
            </w:r>
          </w:p>
        </w:tc>
        <w:tc>
          <w:tcPr>
            <w:tcW w:w="1710"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70EFE881" w14:textId="77777777" w:rsidR="00D37FE9" w:rsidRPr="00862C6B" w:rsidRDefault="00D37FE9" w:rsidP="00C376DA">
            <w:pPr>
              <w:spacing w:line="312" w:lineRule="auto"/>
              <w:ind w:left="360" w:hanging="720"/>
              <w:jc w:val="center"/>
              <w:rPr>
                <w:rFonts w:asciiTheme="majorBidi" w:hAnsiTheme="majorBidi" w:cstheme="majorBidi"/>
                <w:b/>
                <w:sz w:val="24"/>
                <w:szCs w:val="24"/>
              </w:rPr>
            </w:pPr>
            <w:r w:rsidRPr="00862C6B">
              <w:rPr>
                <w:rFonts w:asciiTheme="majorBidi" w:hAnsiTheme="majorBidi" w:cstheme="majorBidi"/>
                <w:b/>
                <w:color w:val="auto"/>
                <w:sz w:val="24"/>
                <w:szCs w:val="24"/>
              </w:rPr>
              <w:t>Quizzes</w:t>
            </w:r>
          </w:p>
        </w:tc>
        <w:tc>
          <w:tcPr>
            <w:tcW w:w="1745" w:type="dxa"/>
            <w:tcBorders>
              <w:top w:val="single" w:sz="4" w:space="0" w:color="000000"/>
              <w:left w:val="single" w:sz="4" w:space="0" w:color="000000"/>
              <w:bottom w:val="single" w:sz="4" w:space="0" w:color="000000"/>
              <w:right w:val="nil"/>
            </w:tcBorders>
            <w:shd w:val="clear" w:color="auto" w:fill="FFFFFF" w:themeFill="background1"/>
            <w:vAlign w:val="center"/>
          </w:tcPr>
          <w:p w14:paraId="3EB7865D"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6</w:t>
            </w:r>
          </w:p>
        </w:tc>
        <w:tc>
          <w:tcPr>
            <w:tcW w:w="1905" w:type="dxa"/>
            <w:tcBorders>
              <w:top w:val="single" w:sz="4" w:space="0" w:color="000000"/>
              <w:left w:val="single" w:sz="4" w:space="0" w:color="000000"/>
              <w:bottom w:val="single" w:sz="4" w:space="0" w:color="000000"/>
              <w:right w:val="nil"/>
            </w:tcBorders>
            <w:shd w:val="clear" w:color="auto" w:fill="FFFFFF" w:themeFill="background1"/>
            <w:vAlign w:val="center"/>
          </w:tcPr>
          <w:p w14:paraId="21AA6E09"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shd w:val="clear" w:color="auto" w:fill="FFFFFF" w:themeFill="background1"/>
            <w:vAlign w:val="center"/>
          </w:tcPr>
          <w:p w14:paraId="224C175A" w14:textId="77777777" w:rsidR="00D37FE9" w:rsidRPr="00862C6B" w:rsidRDefault="00D37FE9" w:rsidP="00C376DA">
            <w:pPr>
              <w:spacing w:line="312" w:lineRule="auto"/>
              <w:jc w:val="center"/>
              <w:rPr>
                <w:rFonts w:asciiTheme="majorBidi" w:hAnsiTheme="majorBidi" w:cstheme="majorBidi"/>
                <w:b/>
                <w:sz w:val="24"/>
                <w:szCs w:val="24"/>
              </w:rPr>
            </w:pPr>
            <w:r>
              <w:rPr>
                <w:rFonts w:asciiTheme="majorBidi" w:hAnsiTheme="majorBidi" w:cstheme="majorBidi"/>
                <w:color w:val="auto"/>
                <w:sz w:val="24"/>
                <w:szCs w:val="24"/>
              </w:rPr>
              <w:t>2, 4, 6, 8, 10,</w:t>
            </w:r>
            <w:r w:rsidRPr="00862C6B">
              <w:rPr>
                <w:rFonts w:asciiTheme="majorBidi" w:hAnsiTheme="majorBidi" w:cstheme="majorBidi"/>
                <w:color w:val="auto"/>
                <w:sz w:val="24"/>
                <w:szCs w:val="24"/>
              </w:rPr>
              <w:t xml:space="preserve"> 1</w:t>
            </w:r>
            <w:r>
              <w:rPr>
                <w:rFonts w:asciiTheme="majorBidi" w:hAnsiTheme="majorBidi" w:cstheme="majorBidi"/>
                <w:color w:val="auto"/>
                <w:sz w:val="24"/>
                <w:szCs w:val="24"/>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8A77E" w14:textId="77777777" w:rsidR="00D37FE9" w:rsidRPr="00862C6B" w:rsidRDefault="00D37FE9" w:rsidP="00C376DA">
            <w:pPr>
              <w:spacing w:line="312" w:lineRule="auto"/>
              <w:rPr>
                <w:rFonts w:asciiTheme="majorBidi" w:hAnsiTheme="majorBidi" w:cstheme="majorBidi"/>
                <w:b/>
                <w:sz w:val="24"/>
                <w:szCs w:val="24"/>
              </w:rPr>
            </w:pPr>
            <w:r>
              <w:rPr>
                <w:rFonts w:asciiTheme="majorBidi" w:hAnsiTheme="majorBidi" w:cstheme="majorBidi"/>
                <w:color w:val="auto"/>
                <w:sz w:val="24"/>
                <w:szCs w:val="24"/>
              </w:rPr>
              <w:t>LO #1 to</w:t>
            </w:r>
            <w:r w:rsidRPr="00862C6B">
              <w:rPr>
                <w:rFonts w:asciiTheme="majorBidi" w:hAnsiTheme="majorBidi" w:cstheme="majorBidi"/>
                <w:color w:val="auto"/>
                <w:sz w:val="24"/>
                <w:szCs w:val="24"/>
              </w:rPr>
              <w:t xml:space="preserve"> #11</w:t>
            </w:r>
          </w:p>
        </w:tc>
      </w:tr>
      <w:tr w:rsidR="00D37FE9" w:rsidRPr="00862C6B" w14:paraId="4BBB0AE1" w14:textId="77777777" w:rsidTr="00C376DA">
        <w:trPr>
          <w:trHeight w:val="220"/>
        </w:trPr>
        <w:tc>
          <w:tcPr>
            <w:tcW w:w="1435" w:type="dxa"/>
            <w:vMerge/>
            <w:tcBorders>
              <w:left w:val="single" w:sz="4" w:space="0" w:color="000000"/>
              <w:right w:val="nil"/>
            </w:tcBorders>
            <w:shd w:val="clear" w:color="auto" w:fill="DAEEF3"/>
            <w:vAlign w:val="center"/>
          </w:tcPr>
          <w:p w14:paraId="2635A918" w14:textId="77777777" w:rsidR="00D37FE9" w:rsidRPr="00862C6B" w:rsidRDefault="00D37FE9" w:rsidP="00C376DA">
            <w:pPr>
              <w:spacing w:line="312" w:lineRule="auto"/>
              <w:rPr>
                <w:rFonts w:asciiTheme="majorBidi" w:hAnsiTheme="majorBidi" w:cstheme="majorBidi"/>
                <w:b/>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3A4C01A" w14:textId="77777777" w:rsidR="00D37FE9" w:rsidRPr="00862C6B" w:rsidRDefault="00D37FE9" w:rsidP="00C376DA">
            <w:pPr>
              <w:spacing w:line="312" w:lineRule="auto"/>
              <w:rPr>
                <w:rFonts w:asciiTheme="majorBidi" w:hAnsiTheme="majorBidi" w:cstheme="majorBidi"/>
                <w:b/>
                <w:color w:val="auto"/>
                <w:sz w:val="24"/>
                <w:szCs w:val="24"/>
              </w:rPr>
            </w:pPr>
            <w:r w:rsidRPr="00744889">
              <w:rPr>
                <w:rFonts w:asciiTheme="majorBidi" w:hAnsiTheme="majorBidi" w:cstheme="majorBidi"/>
                <w:b/>
                <w:color w:val="auto"/>
                <w:sz w:val="24"/>
                <w:szCs w:val="24"/>
              </w:rPr>
              <w:t>Assignments</w:t>
            </w:r>
          </w:p>
        </w:tc>
        <w:tc>
          <w:tcPr>
            <w:tcW w:w="1745" w:type="dxa"/>
            <w:tcBorders>
              <w:top w:val="single" w:sz="4" w:space="0" w:color="000000"/>
              <w:left w:val="single" w:sz="4" w:space="0" w:color="000000"/>
              <w:bottom w:val="single" w:sz="4" w:space="0" w:color="000000"/>
              <w:right w:val="nil"/>
            </w:tcBorders>
            <w:vAlign w:val="center"/>
          </w:tcPr>
          <w:p w14:paraId="126AA31A"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w:t>
            </w:r>
          </w:p>
        </w:tc>
        <w:tc>
          <w:tcPr>
            <w:tcW w:w="1905" w:type="dxa"/>
            <w:tcBorders>
              <w:top w:val="single" w:sz="4" w:space="0" w:color="000000"/>
              <w:left w:val="single" w:sz="4" w:space="0" w:color="000000"/>
              <w:bottom w:val="single" w:sz="4" w:space="0" w:color="000000"/>
              <w:right w:val="nil"/>
            </w:tcBorders>
            <w:vAlign w:val="center"/>
          </w:tcPr>
          <w:p w14:paraId="1FFFE773"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vAlign w:val="center"/>
          </w:tcPr>
          <w:p w14:paraId="375EF9CC"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3, 7, 13</w:t>
            </w:r>
          </w:p>
        </w:tc>
        <w:tc>
          <w:tcPr>
            <w:tcW w:w="2135" w:type="dxa"/>
            <w:tcBorders>
              <w:top w:val="single" w:sz="4" w:space="0" w:color="000000"/>
              <w:left w:val="single" w:sz="4" w:space="0" w:color="000000"/>
              <w:bottom w:val="single" w:sz="4" w:space="0" w:color="000000"/>
              <w:right w:val="single" w:sz="4" w:space="0" w:color="000000"/>
            </w:tcBorders>
            <w:vAlign w:val="center"/>
          </w:tcPr>
          <w:p w14:paraId="51A1EAD7"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to #10</w:t>
            </w:r>
          </w:p>
        </w:tc>
      </w:tr>
      <w:tr w:rsidR="00D37FE9" w:rsidRPr="00862C6B" w14:paraId="0C07C291" w14:textId="77777777" w:rsidTr="00C376DA">
        <w:trPr>
          <w:trHeight w:val="220"/>
        </w:trPr>
        <w:tc>
          <w:tcPr>
            <w:tcW w:w="1435" w:type="dxa"/>
            <w:vMerge/>
            <w:tcBorders>
              <w:left w:val="single" w:sz="4" w:space="0" w:color="000000"/>
              <w:right w:val="nil"/>
            </w:tcBorders>
            <w:shd w:val="clear" w:color="auto" w:fill="DAEEF3"/>
            <w:vAlign w:val="center"/>
          </w:tcPr>
          <w:p w14:paraId="619D2C3C"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65B6D31C"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Projects / Lab.</w:t>
            </w:r>
          </w:p>
        </w:tc>
        <w:tc>
          <w:tcPr>
            <w:tcW w:w="1745" w:type="dxa"/>
            <w:tcBorders>
              <w:top w:val="single" w:sz="4" w:space="0" w:color="000000"/>
              <w:left w:val="single" w:sz="4" w:space="0" w:color="000000"/>
              <w:bottom w:val="single" w:sz="4" w:space="0" w:color="000000"/>
              <w:right w:val="nil"/>
            </w:tcBorders>
            <w:vAlign w:val="center"/>
          </w:tcPr>
          <w:p w14:paraId="31CDC6CB"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w:t>
            </w:r>
            <w:r>
              <w:rPr>
                <w:rFonts w:asciiTheme="majorBidi" w:hAnsiTheme="majorBidi" w:cstheme="majorBidi"/>
                <w:color w:val="auto"/>
                <w:sz w:val="24"/>
                <w:szCs w:val="24"/>
              </w:rPr>
              <w:t xml:space="preserve">hrs. </w:t>
            </w:r>
          </w:p>
        </w:tc>
        <w:tc>
          <w:tcPr>
            <w:tcW w:w="1905" w:type="dxa"/>
            <w:tcBorders>
              <w:top w:val="single" w:sz="4" w:space="0" w:color="000000"/>
              <w:left w:val="single" w:sz="4" w:space="0" w:color="000000"/>
              <w:bottom w:val="single" w:sz="4" w:space="0" w:color="000000"/>
              <w:right w:val="nil"/>
            </w:tcBorders>
            <w:vAlign w:val="center"/>
          </w:tcPr>
          <w:p w14:paraId="3E50299F"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 (10)</w:t>
            </w:r>
          </w:p>
        </w:tc>
        <w:tc>
          <w:tcPr>
            <w:tcW w:w="1570" w:type="dxa"/>
            <w:tcBorders>
              <w:top w:val="single" w:sz="4" w:space="0" w:color="000000"/>
              <w:left w:val="single" w:sz="4" w:space="0" w:color="000000"/>
              <w:bottom w:val="single" w:sz="4" w:space="0" w:color="000000"/>
              <w:right w:val="single" w:sz="4" w:space="0" w:color="000000"/>
            </w:tcBorders>
            <w:vAlign w:val="center"/>
          </w:tcPr>
          <w:p w14:paraId="2459845E"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Continuous</w:t>
            </w:r>
          </w:p>
        </w:tc>
        <w:tc>
          <w:tcPr>
            <w:tcW w:w="2135" w:type="dxa"/>
            <w:tcBorders>
              <w:top w:val="single" w:sz="4" w:space="0" w:color="000000"/>
              <w:left w:val="single" w:sz="4" w:space="0" w:color="000000"/>
              <w:bottom w:val="single" w:sz="4" w:space="0" w:color="000000"/>
              <w:right w:val="single" w:sz="4" w:space="0" w:color="000000"/>
            </w:tcBorders>
            <w:vAlign w:val="center"/>
          </w:tcPr>
          <w:p w14:paraId="1937C83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All </w:t>
            </w:r>
          </w:p>
        </w:tc>
      </w:tr>
      <w:tr w:rsidR="00D37FE9" w:rsidRPr="00862C6B" w14:paraId="09E2978C" w14:textId="77777777" w:rsidTr="00C376DA">
        <w:trPr>
          <w:trHeight w:val="220"/>
        </w:trPr>
        <w:tc>
          <w:tcPr>
            <w:tcW w:w="1435" w:type="dxa"/>
            <w:vMerge/>
            <w:tcBorders>
              <w:left w:val="single" w:sz="4" w:space="0" w:color="000000"/>
              <w:bottom w:val="single" w:sz="4" w:space="0" w:color="000000"/>
              <w:right w:val="nil"/>
            </w:tcBorders>
            <w:shd w:val="clear" w:color="auto" w:fill="DAEEF3"/>
            <w:vAlign w:val="center"/>
          </w:tcPr>
          <w:p w14:paraId="20BFE216"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C511C50"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Group Presentation</w:t>
            </w:r>
          </w:p>
        </w:tc>
        <w:tc>
          <w:tcPr>
            <w:tcW w:w="1745" w:type="dxa"/>
            <w:tcBorders>
              <w:top w:val="single" w:sz="4" w:space="0" w:color="000000"/>
              <w:left w:val="single" w:sz="4" w:space="0" w:color="000000"/>
              <w:bottom w:val="single" w:sz="4" w:space="0" w:color="000000"/>
              <w:right w:val="nil"/>
            </w:tcBorders>
            <w:vAlign w:val="center"/>
          </w:tcPr>
          <w:p w14:paraId="4EB81D5A"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c>
          <w:tcPr>
            <w:tcW w:w="1905" w:type="dxa"/>
            <w:tcBorders>
              <w:top w:val="single" w:sz="4" w:space="0" w:color="000000"/>
              <w:left w:val="single" w:sz="4" w:space="0" w:color="000000"/>
              <w:bottom w:val="single" w:sz="4" w:space="0" w:color="000000"/>
              <w:right w:val="nil"/>
            </w:tcBorders>
            <w:vAlign w:val="center"/>
          </w:tcPr>
          <w:p w14:paraId="084ADBF1"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10% (10</w:t>
            </w:r>
            <w:r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3AE462A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r>
              <w:rPr>
                <w:rFonts w:asciiTheme="majorBidi" w:hAnsiTheme="majorBidi" w:cstheme="majorBidi"/>
                <w:color w:val="auto"/>
                <w:sz w:val="24"/>
                <w:szCs w:val="24"/>
              </w:rPr>
              <w:t>5</w:t>
            </w:r>
          </w:p>
        </w:tc>
        <w:tc>
          <w:tcPr>
            <w:tcW w:w="2135" w:type="dxa"/>
            <w:tcBorders>
              <w:top w:val="single" w:sz="4" w:space="0" w:color="000000"/>
              <w:left w:val="single" w:sz="4" w:space="0" w:color="000000"/>
              <w:bottom w:val="single" w:sz="4" w:space="0" w:color="000000"/>
              <w:right w:val="single" w:sz="4" w:space="0" w:color="000000"/>
            </w:tcBorders>
            <w:vAlign w:val="center"/>
          </w:tcPr>
          <w:p w14:paraId="66A959B0"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L</w:t>
            </w:r>
            <w:r>
              <w:rPr>
                <w:rFonts w:asciiTheme="majorBidi" w:hAnsiTheme="majorBidi" w:cstheme="majorBidi"/>
                <w:color w:val="auto"/>
                <w:sz w:val="24"/>
                <w:szCs w:val="24"/>
              </w:rPr>
              <w:t>O #1 - #14</w:t>
            </w:r>
          </w:p>
        </w:tc>
      </w:tr>
      <w:tr w:rsidR="00D37FE9" w:rsidRPr="00862C6B" w14:paraId="243F54BC" w14:textId="77777777" w:rsidTr="00C376DA">
        <w:trPr>
          <w:trHeight w:val="220"/>
        </w:trPr>
        <w:tc>
          <w:tcPr>
            <w:tcW w:w="1435" w:type="dxa"/>
            <w:vMerge w:val="restart"/>
            <w:tcBorders>
              <w:top w:val="single" w:sz="4" w:space="0" w:color="000000"/>
              <w:left w:val="single" w:sz="4" w:space="0" w:color="000000"/>
              <w:bottom w:val="single" w:sz="4" w:space="0" w:color="000000"/>
              <w:right w:val="nil"/>
            </w:tcBorders>
            <w:shd w:val="clear" w:color="auto" w:fill="DAEEF3"/>
            <w:vAlign w:val="center"/>
          </w:tcPr>
          <w:p w14:paraId="54DC8AD5"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Summative assessment</w:t>
            </w: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2BC6F75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Midterm Exam</w:t>
            </w:r>
          </w:p>
        </w:tc>
        <w:tc>
          <w:tcPr>
            <w:tcW w:w="1745" w:type="dxa"/>
            <w:tcBorders>
              <w:top w:val="single" w:sz="4" w:space="0" w:color="000000"/>
              <w:left w:val="single" w:sz="4" w:space="0" w:color="000000"/>
              <w:bottom w:val="single" w:sz="4" w:space="0" w:color="000000"/>
              <w:right w:val="nil"/>
            </w:tcBorders>
            <w:vAlign w:val="center"/>
          </w:tcPr>
          <w:p w14:paraId="0B0B2537"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459F5E5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20% (20)</w:t>
            </w:r>
          </w:p>
        </w:tc>
        <w:tc>
          <w:tcPr>
            <w:tcW w:w="1570" w:type="dxa"/>
            <w:tcBorders>
              <w:top w:val="single" w:sz="4" w:space="0" w:color="000000"/>
              <w:left w:val="single" w:sz="4" w:space="0" w:color="000000"/>
              <w:bottom w:val="single" w:sz="4" w:space="0" w:color="000000"/>
              <w:right w:val="single" w:sz="4" w:space="0" w:color="000000"/>
            </w:tcBorders>
            <w:vAlign w:val="center"/>
          </w:tcPr>
          <w:p w14:paraId="0DF2DB4B" w14:textId="214251FD" w:rsidR="00D37FE9" w:rsidRPr="00862C6B" w:rsidRDefault="00DE30C7"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 and 12</w:t>
            </w:r>
          </w:p>
        </w:tc>
        <w:tc>
          <w:tcPr>
            <w:tcW w:w="2135" w:type="dxa"/>
            <w:tcBorders>
              <w:top w:val="single" w:sz="4" w:space="0" w:color="000000"/>
              <w:left w:val="single" w:sz="4" w:space="0" w:color="000000"/>
              <w:bottom w:val="single" w:sz="4" w:space="0" w:color="000000"/>
              <w:right w:val="single" w:sz="4" w:space="0" w:color="000000"/>
            </w:tcBorders>
            <w:vAlign w:val="center"/>
          </w:tcPr>
          <w:p w14:paraId="38D37BC0"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 #14</w:t>
            </w:r>
          </w:p>
        </w:tc>
      </w:tr>
      <w:tr w:rsidR="00D37FE9" w:rsidRPr="00862C6B" w14:paraId="68803CE4" w14:textId="77777777" w:rsidTr="00C376DA">
        <w:trPr>
          <w:trHeight w:val="220"/>
        </w:trPr>
        <w:tc>
          <w:tcPr>
            <w:tcW w:w="1435" w:type="dxa"/>
            <w:vMerge/>
            <w:tcBorders>
              <w:top w:val="single" w:sz="4" w:space="0" w:color="000000"/>
              <w:left w:val="single" w:sz="4" w:space="0" w:color="000000"/>
              <w:bottom w:val="single" w:sz="4" w:space="0" w:color="000000"/>
              <w:right w:val="nil"/>
            </w:tcBorders>
            <w:shd w:val="clear" w:color="auto" w:fill="DAEEF3"/>
            <w:vAlign w:val="center"/>
          </w:tcPr>
          <w:p w14:paraId="2CA27DED"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0C5A777"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Final Exam</w:t>
            </w:r>
          </w:p>
        </w:tc>
        <w:tc>
          <w:tcPr>
            <w:tcW w:w="1745" w:type="dxa"/>
            <w:tcBorders>
              <w:top w:val="single" w:sz="4" w:space="0" w:color="000000"/>
              <w:left w:val="single" w:sz="4" w:space="0" w:color="000000"/>
              <w:bottom w:val="single" w:sz="4" w:space="0" w:color="000000"/>
              <w:right w:val="nil"/>
            </w:tcBorders>
            <w:vAlign w:val="center"/>
          </w:tcPr>
          <w:p w14:paraId="69B66D2D"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3hr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1687356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50% (50)</w:t>
            </w:r>
          </w:p>
        </w:tc>
        <w:tc>
          <w:tcPr>
            <w:tcW w:w="1570" w:type="dxa"/>
            <w:tcBorders>
              <w:top w:val="single" w:sz="4" w:space="0" w:color="000000"/>
              <w:left w:val="single" w:sz="4" w:space="0" w:color="000000"/>
              <w:bottom w:val="single" w:sz="4" w:space="0" w:color="000000"/>
              <w:right w:val="nil"/>
            </w:tcBorders>
            <w:vAlign w:val="center"/>
          </w:tcPr>
          <w:p w14:paraId="5C17C8DE"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16</w:t>
            </w:r>
          </w:p>
        </w:tc>
        <w:tc>
          <w:tcPr>
            <w:tcW w:w="2135" w:type="dxa"/>
            <w:tcBorders>
              <w:top w:val="single" w:sz="4" w:space="0" w:color="000000"/>
              <w:left w:val="single" w:sz="4" w:space="0" w:color="000000"/>
              <w:bottom w:val="single" w:sz="4" w:space="0" w:color="000000"/>
              <w:right w:val="single" w:sz="4" w:space="0" w:color="000000"/>
            </w:tcBorders>
            <w:vAlign w:val="center"/>
          </w:tcPr>
          <w:p w14:paraId="1781C57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All</w:t>
            </w:r>
          </w:p>
        </w:tc>
      </w:tr>
      <w:tr w:rsidR="00D37FE9" w:rsidRPr="00862C6B" w14:paraId="6896583C" w14:textId="77777777" w:rsidTr="00C376DA">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1AACE38D"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75A2613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7177DE94" w14:textId="77777777" w:rsidR="00D37FE9" w:rsidRPr="00862C6B" w:rsidRDefault="00D37FE9" w:rsidP="00C376DA">
            <w:pPr>
              <w:spacing w:line="312" w:lineRule="auto"/>
              <w:jc w:val="center"/>
              <w:rPr>
                <w:rFonts w:asciiTheme="majorBidi" w:hAnsiTheme="majorBidi" w:cstheme="majorBidi"/>
                <w:color w:val="auto"/>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1EA2DA1D" w14:textId="77777777" w:rsidR="00D37FE9" w:rsidRPr="00862C6B" w:rsidRDefault="00D37FE9" w:rsidP="00C376DA">
            <w:pPr>
              <w:spacing w:line="312" w:lineRule="auto"/>
              <w:rPr>
                <w:rFonts w:asciiTheme="majorBidi" w:hAnsiTheme="majorBidi" w:cstheme="majorBidi"/>
                <w:color w:val="auto"/>
                <w:sz w:val="24"/>
                <w:szCs w:val="24"/>
              </w:rPr>
            </w:pPr>
          </w:p>
        </w:tc>
      </w:tr>
    </w:tbl>
    <w:p w14:paraId="48133AED" w14:textId="77777777" w:rsidR="00144ED7" w:rsidRPr="00862C6B" w:rsidRDefault="00144ED7">
      <w:pPr>
        <w:spacing w:after="0" w:line="312" w:lineRule="auto"/>
        <w:rPr>
          <w:rFonts w:asciiTheme="majorBidi" w:hAnsiTheme="majorBidi" w:cstheme="majorBidi"/>
          <w:b/>
          <w:sz w:val="24"/>
          <w:szCs w:val="24"/>
        </w:rPr>
      </w:pPr>
    </w:p>
    <w:p w14:paraId="3AFEFEE4" w14:textId="77777777" w:rsidR="00144ED7" w:rsidRPr="00862C6B" w:rsidRDefault="00144ED7">
      <w:pPr>
        <w:spacing w:line="276" w:lineRule="auto"/>
        <w:rPr>
          <w:rFonts w:asciiTheme="majorBidi" w:hAnsiTheme="majorBidi" w:cstheme="majorBidi"/>
          <w:b/>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862C6B" w:rsidRPr="00862C6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Syllabus)</w:t>
            </w:r>
          </w:p>
          <w:p w14:paraId="0B2118B6" w14:textId="77777777" w:rsidR="00144ED7" w:rsidRPr="00862C6B" w:rsidRDefault="00752AE4" w:rsidP="00EC452B">
            <w:pPr>
              <w:pBdr>
                <w:top w:val="nil"/>
                <w:left w:val="nil"/>
                <w:bottom w:val="nil"/>
                <w:right w:val="nil"/>
                <w:between w:val="nil"/>
              </w:pBdr>
              <w:bidi/>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النظري</w:t>
            </w:r>
          </w:p>
        </w:tc>
      </w:tr>
      <w:tr w:rsidR="00862C6B" w:rsidRPr="00862C6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862C6B" w:rsidRDefault="00752AE4" w:rsidP="00EC452B">
            <w:pPr>
              <w:spacing w:line="360" w:lineRule="auto"/>
              <w:ind w:left="-18" w:hanging="72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8518" w:type="dxa"/>
            <w:tcBorders>
              <w:top w:val="single" w:sz="4" w:space="0" w:color="000000"/>
              <w:left w:val="single" w:sz="4" w:space="0" w:color="000000"/>
              <w:bottom w:val="single" w:sz="4" w:space="0" w:color="000000"/>
              <w:right w:val="single" w:sz="4" w:space="0" w:color="000000"/>
            </w:tcBorders>
          </w:tcPr>
          <w:p w14:paraId="285CD13F" w14:textId="76A5A4AF" w:rsidR="004E7776" w:rsidRPr="00862C6B" w:rsidRDefault="00713F75" w:rsidP="00EC452B">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Basic concepts and units</w:t>
            </w:r>
          </w:p>
        </w:tc>
      </w:tr>
      <w:tr w:rsidR="00862C6B" w:rsidRPr="00862C6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0C727013"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2</w:t>
            </w:r>
          </w:p>
        </w:tc>
        <w:tc>
          <w:tcPr>
            <w:tcW w:w="8518" w:type="dxa"/>
            <w:tcBorders>
              <w:top w:val="single" w:sz="4" w:space="0" w:color="000000"/>
              <w:left w:val="single" w:sz="4" w:space="0" w:color="000000"/>
              <w:bottom w:val="single" w:sz="4" w:space="0" w:color="000000"/>
              <w:right w:val="single" w:sz="4" w:space="0" w:color="000000"/>
            </w:tcBorders>
          </w:tcPr>
          <w:p w14:paraId="2BC4B28A" w14:textId="1CF0E8A7" w:rsidR="004E7776" w:rsidRPr="00862C6B" w:rsidRDefault="00713F75" w:rsidP="00EC452B">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C</w:t>
            </w:r>
            <w:r w:rsidRPr="00713F75">
              <w:rPr>
                <w:rFonts w:asciiTheme="majorBidi" w:hAnsiTheme="majorBidi" w:cstheme="majorBidi"/>
                <w:color w:val="auto"/>
                <w:sz w:val="24"/>
                <w:szCs w:val="24"/>
              </w:rPr>
              <w:t>urrent, voltage</w:t>
            </w:r>
          </w:p>
        </w:tc>
      </w:tr>
      <w:tr w:rsidR="00862C6B" w:rsidRPr="00862C6B" w14:paraId="628395B3"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16324E15"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DC7599">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7A95DE71" w14:textId="6DF14A90" w:rsidR="004E7776" w:rsidRPr="00862C6B" w:rsidRDefault="00713F75" w:rsidP="00231D1C">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Potential difference</w:t>
            </w:r>
          </w:p>
        </w:tc>
      </w:tr>
      <w:tr w:rsidR="00231D1C" w:rsidRPr="00862C6B" w14:paraId="7D29CE6D"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840C8" w14:textId="58EC07A0" w:rsidR="00231D1C" w:rsidRPr="00862C6B" w:rsidRDefault="0047740D" w:rsidP="00EC452B">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3BF9E743" w14:textId="28DE2C03" w:rsidR="00231D1C" w:rsidRPr="00862C6B" w:rsidRDefault="00713F75" w:rsidP="00EC452B">
            <w:pPr>
              <w:spacing w:line="360" w:lineRule="auto"/>
              <w:jc w:val="both"/>
              <w:rPr>
                <w:rFonts w:asciiTheme="majorBidi" w:hAnsiTheme="majorBidi" w:cstheme="majorBidi"/>
                <w:sz w:val="24"/>
                <w:szCs w:val="24"/>
              </w:rPr>
            </w:pPr>
            <w:r w:rsidRPr="00713F75">
              <w:rPr>
                <w:rFonts w:asciiTheme="majorBidi" w:hAnsiTheme="majorBidi" w:cstheme="majorBidi"/>
                <w:color w:val="auto"/>
                <w:sz w:val="24"/>
                <w:szCs w:val="24"/>
              </w:rPr>
              <w:t>Resistance, resistivity</w:t>
            </w:r>
          </w:p>
        </w:tc>
      </w:tr>
      <w:tr w:rsidR="00862C6B" w:rsidRPr="00862C6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232FB178"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0A7E1521" w14:textId="37B26CBE" w:rsidR="004E7776" w:rsidRPr="00862C6B" w:rsidRDefault="00713F75" w:rsidP="00EC452B">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Effect of temperature on resistance</w:t>
            </w:r>
          </w:p>
        </w:tc>
      </w:tr>
      <w:tr w:rsidR="00862C6B" w:rsidRPr="00862C6B" w14:paraId="35992F6D"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03A88524"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6</w:t>
            </w:r>
          </w:p>
        </w:tc>
        <w:tc>
          <w:tcPr>
            <w:tcW w:w="8518" w:type="dxa"/>
            <w:tcBorders>
              <w:top w:val="single" w:sz="4" w:space="0" w:color="000000"/>
              <w:left w:val="single" w:sz="4" w:space="0" w:color="000000"/>
              <w:bottom w:val="single" w:sz="4" w:space="0" w:color="000000"/>
              <w:right w:val="single" w:sz="4" w:space="0" w:color="000000"/>
            </w:tcBorders>
          </w:tcPr>
          <w:p w14:paraId="5EFD46FD" w14:textId="10F7AC62" w:rsidR="004E7776" w:rsidRPr="00862C6B" w:rsidRDefault="00713F75" w:rsidP="00EC452B">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Conductance</w:t>
            </w:r>
          </w:p>
        </w:tc>
      </w:tr>
      <w:tr w:rsidR="00862C6B" w:rsidRPr="00862C6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640DAB19"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w:t>
            </w:r>
            <w:r w:rsidR="00DC7599">
              <w:rPr>
                <w:rFonts w:asciiTheme="majorBidi" w:hAnsiTheme="majorBidi" w:cstheme="majorBidi"/>
                <w:b/>
                <w:color w:val="auto"/>
                <w:sz w:val="24"/>
                <w:szCs w:val="24"/>
              </w:rPr>
              <w:t xml:space="preserve"> </w:t>
            </w:r>
            <w:r w:rsidR="00713F75">
              <w:rPr>
                <w:rFonts w:asciiTheme="majorBidi" w:hAnsiTheme="majorBidi" w:cstheme="majorBidi"/>
                <w:b/>
                <w:color w:val="auto"/>
                <w:sz w:val="24"/>
                <w:szCs w:val="24"/>
              </w:rPr>
              <w:t>7</w:t>
            </w:r>
          </w:p>
        </w:tc>
        <w:tc>
          <w:tcPr>
            <w:tcW w:w="8518" w:type="dxa"/>
            <w:tcBorders>
              <w:top w:val="single" w:sz="4" w:space="0" w:color="000000"/>
              <w:left w:val="single" w:sz="4" w:space="0" w:color="000000"/>
              <w:bottom w:val="single" w:sz="4" w:space="0" w:color="000000"/>
              <w:right w:val="single" w:sz="4" w:space="0" w:color="000000"/>
            </w:tcBorders>
          </w:tcPr>
          <w:p w14:paraId="08908A04" w14:textId="63964FC6" w:rsidR="004E7776" w:rsidRPr="00862C6B" w:rsidRDefault="00713F75" w:rsidP="00EC452B">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Ohm's law</w:t>
            </w:r>
            <w:r w:rsidRPr="00713F75">
              <w:rPr>
                <w:rFonts w:asciiTheme="majorBidi" w:hAnsiTheme="majorBidi" w:cstheme="majorBidi"/>
                <w:color w:val="auto"/>
                <w:sz w:val="24"/>
                <w:szCs w:val="24"/>
              </w:rPr>
              <w:tab/>
            </w:r>
          </w:p>
        </w:tc>
      </w:tr>
      <w:tr w:rsidR="00862C6B" w:rsidRPr="00862C6B" w14:paraId="51719F3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EE1A5E4"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8</w:t>
            </w:r>
          </w:p>
        </w:tc>
        <w:tc>
          <w:tcPr>
            <w:tcW w:w="8518" w:type="dxa"/>
            <w:tcBorders>
              <w:top w:val="single" w:sz="4" w:space="0" w:color="000000"/>
              <w:left w:val="single" w:sz="4" w:space="0" w:color="000000"/>
              <w:bottom w:val="single" w:sz="4" w:space="0" w:color="000000"/>
              <w:right w:val="single" w:sz="4" w:space="0" w:color="000000"/>
            </w:tcBorders>
          </w:tcPr>
          <w:p w14:paraId="48D5E9A8" w14:textId="4FB5174C" w:rsidR="004E7776" w:rsidRPr="00862C6B" w:rsidRDefault="00713F75" w:rsidP="00EC452B">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Series cct., series elements</w:t>
            </w:r>
          </w:p>
        </w:tc>
      </w:tr>
      <w:tr w:rsidR="00862C6B" w:rsidRPr="00862C6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5A562455"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9</w:t>
            </w:r>
          </w:p>
        </w:tc>
        <w:tc>
          <w:tcPr>
            <w:tcW w:w="8518" w:type="dxa"/>
            <w:tcBorders>
              <w:top w:val="single" w:sz="4" w:space="0" w:color="000000"/>
              <w:left w:val="single" w:sz="4" w:space="0" w:color="000000"/>
              <w:bottom w:val="single" w:sz="4" w:space="0" w:color="000000"/>
              <w:right w:val="single" w:sz="4" w:space="0" w:color="000000"/>
            </w:tcBorders>
          </w:tcPr>
          <w:p w14:paraId="7DDD3A70" w14:textId="2E7D9B9D" w:rsidR="004E7776" w:rsidRPr="00862C6B" w:rsidRDefault="00713F75" w:rsidP="00520A09">
            <w:pPr>
              <w:spacing w:line="360" w:lineRule="auto"/>
              <w:jc w:val="both"/>
              <w:rPr>
                <w:rFonts w:asciiTheme="majorBidi" w:hAnsiTheme="majorBidi" w:cstheme="majorBidi"/>
                <w:color w:val="auto"/>
                <w:sz w:val="24"/>
                <w:szCs w:val="24"/>
              </w:rPr>
            </w:pPr>
            <w:r>
              <w:rPr>
                <w:rFonts w:asciiTheme="majorBidi" w:hAnsiTheme="majorBidi" w:cstheme="majorBidi"/>
                <w:sz w:val="24"/>
                <w:szCs w:val="24"/>
              </w:rPr>
              <w:t>V</w:t>
            </w:r>
            <w:r w:rsidRPr="00713F75">
              <w:rPr>
                <w:rFonts w:asciiTheme="majorBidi" w:hAnsiTheme="majorBidi" w:cstheme="majorBidi"/>
                <w:sz w:val="24"/>
                <w:szCs w:val="24"/>
              </w:rPr>
              <w:t>oltage sources in series</w:t>
            </w:r>
          </w:p>
        </w:tc>
      </w:tr>
      <w:tr w:rsidR="008F1719" w:rsidRPr="00862C6B" w14:paraId="5641436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7C9F20" w14:textId="2477BBC0" w:rsidR="008F1719" w:rsidRDefault="008F1719"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0</w:t>
            </w:r>
          </w:p>
        </w:tc>
        <w:tc>
          <w:tcPr>
            <w:tcW w:w="8518" w:type="dxa"/>
            <w:tcBorders>
              <w:top w:val="single" w:sz="4" w:space="0" w:color="000000"/>
              <w:left w:val="single" w:sz="4" w:space="0" w:color="000000"/>
              <w:bottom w:val="single" w:sz="4" w:space="0" w:color="000000"/>
              <w:right w:val="single" w:sz="4" w:space="0" w:color="000000"/>
            </w:tcBorders>
          </w:tcPr>
          <w:p w14:paraId="71F16F21" w14:textId="1FC30908" w:rsidR="008F1719" w:rsidRPr="00862C6B" w:rsidRDefault="00713F75" w:rsidP="00107461">
            <w:pPr>
              <w:spacing w:line="360" w:lineRule="auto"/>
              <w:jc w:val="both"/>
              <w:rPr>
                <w:rFonts w:asciiTheme="majorBidi" w:hAnsiTheme="majorBidi" w:cstheme="majorBidi"/>
                <w:sz w:val="24"/>
                <w:szCs w:val="24"/>
              </w:rPr>
            </w:pPr>
            <w:r w:rsidRPr="00713F75">
              <w:rPr>
                <w:rFonts w:asciiTheme="majorBidi" w:hAnsiTheme="majorBidi" w:cstheme="majorBidi"/>
                <w:color w:val="auto"/>
                <w:sz w:val="24"/>
                <w:szCs w:val="24"/>
              </w:rPr>
              <w:t>Voltage divider rule</w:t>
            </w:r>
          </w:p>
        </w:tc>
      </w:tr>
      <w:tr w:rsidR="008F1719" w:rsidRPr="00862C6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60A694A7"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 xml:space="preserve">11, 12 </w:t>
            </w:r>
          </w:p>
        </w:tc>
        <w:tc>
          <w:tcPr>
            <w:tcW w:w="8518" w:type="dxa"/>
            <w:tcBorders>
              <w:top w:val="single" w:sz="4" w:space="0" w:color="000000"/>
              <w:left w:val="single" w:sz="4" w:space="0" w:color="000000"/>
              <w:bottom w:val="single" w:sz="4" w:space="0" w:color="000000"/>
              <w:right w:val="single" w:sz="4" w:space="0" w:color="000000"/>
            </w:tcBorders>
          </w:tcPr>
          <w:p w14:paraId="62E28B22" w14:textId="51110030" w:rsidR="008F1719" w:rsidRPr="00862C6B" w:rsidRDefault="00713F75" w:rsidP="008F1719">
            <w:pPr>
              <w:spacing w:line="360" w:lineRule="auto"/>
              <w:jc w:val="both"/>
              <w:rPr>
                <w:rFonts w:asciiTheme="majorBidi" w:hAnsiTheme="majorBidi" w:cstheme="majorBidi"/>
                <w:color w:val="auto"/>
                <w:sz w:val="24"/>
                <w:szCs w:val="24"/>
              </w:rPr>
            </w:pPr>
            <w:r w:rsidRPr="00713F75">
              <w:rPr>
                <w:rFonts w:asciiTheme="majorBidi" w:hAnsiTheme="majorBidi" w:cstheme="majorBidi"/>
                <w:sz w:val="24"/>
                <w:szCs w:val="24"/>
              </w:rPr>
              <w:t>Parallel cct., Parallel elements</w:t>
            </w:r>
          </w:p>
        </w:tc>
      </w:tr>
      <w:tr w:rsidR="008F1719" w:rsidRPr="00862C6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139FAFBC" w:rsidR="008F1719" w:rsidRPr="00862C6B" w:rsidRDefault="008F1719" w:rsidP="008F1719">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sidR="00713F75">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42602735" w14:textId="48C60FFD" w:rsidR="008F1719" w:rsidRPr="00F43B0D" w:rsidRDefault="00713F75" w:rsidP="00F43B0D">
            <w:pPr>
              <w:spacing w:line="360" w:lineRule="auto"/>
              <w:jc w:val="both"/>
              <w:rPr>
                <w:rFonts w:asciiTheme="majorBidi" w:hAnsiTheme="majorBidi" w:cstheme="majorBidi"/>
                <w:sz w:val="24"/>
                <w:szCs w:val="24"/>
              </w:rPr>
            </w:pPr>
            <w:r w:rsidRPr="00713F75">
              <w:rPr>
                <w:rFonts w:asciiTheme="majorBidi" w:hAnsiTheme="majorBidi" w:cstheme="majorBidi"/>
                <w:sz w:val="24"/>
                <w:szCs w:val="24"/>
              </w:rPr>
              <w:t>current divider rule, voltage</w:t>
            </w:r>
          </w:p>
        </w:tc>
      </w:tr>
      <w:tr w:rsidR="008F1719" w:rsidRPr="00862C6B" w14:paraId="2E82871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2993343D"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71C505F5" w14:textId="7AF65F6F" w:rsidR="008F1719" w:rsidRPr="00862C6B" w:rsidRDefault="00713F75" w:rsidP="008F1719">
            <w:pPr>
              <w:spacing w:line="360" w:lineRule="auto"/>
              <w:jc w:val="both"/>
              <w:rPr>
                <w:rFonts w:asciiTheme="majorBidi" w:hAnsiTheme="majorBidi" w:cstheme="majorBidi"/>
                <w:color w:val="auto"/>
                <w:sz w:val="24"/>
                <w:szCs w:val="24"/>
              </w:rPr>
            </w:pPr>
            <w:r w:rsidRPr="00713F75">
              <w:rPr>
                <w:rFonts w:asciiTheme="majorBidi" w:hAnsiTheme="majorBidi" w:cstheme="majorBidi"/>
                <w:color w:val="auto"/>
                <w:sz w:val="24"/>
                <w:szCs w:val="24"/>
              </w:rPr>
              <w:t>Voltage source in parallel</w:t>
            </w:r>
          </w:p>
        </w:tc>
      </w:tr>
      <w:tr w:rsidR="008F1719" w:rsidRPr="00862C6B" w14:paraId="6515CFC2"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D7999D" w14:textId="53570FF0" w:rsidR="008F1719" w:rsidRPr="00862C6B" w:rsidRDefault="00CF0897"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lastRenderedPageBreak/>
              <w:t>Week 1</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452CDC8C" w14:textId="3BB13EC1" w:rsidR="008F1719" w:rsidRPr="00862C6B" w:rsidRDefault="00CF0897" w:rsidP="008F1719">
            <w:pPr>
              <w:spacing w:line="360" w:lineRule="auto"/>
              <w:jc w:val="both"/>
              <w:rPr>
                <w:rFonts w:asciiTheme="majorBidi" w:hAnsiTheme="majorBidi" w:cstheme="majorBidi"/>
                <w:sz w:val="24"/>
                <w:szCs w:val="24"/>
              </w:rPr>
            </w:pPr>
            <w:r>
              <w:rPr>
                <w:rFonts w:asciiTheme="majorBidi" w:hAnsiTheme="majorBidi" w:cstheme="majorBidi"/>
                <w:sz w:val="24"/>
                <w:szCs w:val="24"/>
              </w:rPr>
              <w:t>Final Exam</w:t>
            </w:r>
            <w:r w:rsidR="008F1719">
              <w:rPr>
                <w:rFonts w:asciiTheme="majorBidi" w:hAnsiTheme="majorBidi" w:cstheme="majorBidi"/>
                <w:sz w:val="24"/>
                <w:szCs w:val="24"/>
              </w:rPr>
              <w:t xml:space="preserve"> </w:t>
            </w:r>
          </w:p>
        </w:tc>
      </w:tr>
    </w:tbl>
    <w:p w14:paraId="60C5590D" w14:textId="77777777" w:rsidR="00571563" w:rsidRPr="00862C6B" w:rsidRDefault="00571563">
      <w:pPr>
        <w:rPr>
          <w:rFonts w:asciiTheme="majorBidi" w:hAnsiTheme="majorBidi" w:cstheme="majorBidi"/>
          <w:sz w:val="24"/>
          <w:szCs w:val="24"/>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862C6B" w:rsidRPr="00862C6B"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Lab. Syllabus)</w:t>
            </w:r>
          </w:p>
          <w:p w14:paraId="2B598640" w14:textId="77777777" w:rsidR="00144ED7" w:rsidRPr="00862C6B" w:rsidRDefault="00752AE4">
            <w:pPr>
              <w:pBdr>
                <w:top w:val="nil"/>
                <w:left w:val="nil"/>
                <w:bottom w:val="nil"/>
                <w:right w:val="nil"/>
                <w:between w:val="nil"/>
              </w:pBdr>
              <w:bidi/>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للمختبر</w:t>
            </w:r>
          </w:p>
        </w:tc>
      </w:tr>
      <w:tr w:rsidR="00862C6B" w:rsidRPr="00862C6B"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Pr="00862C6B" w:rsidRDefault="00752AE4">
            <w:pPr>
              <w:spacing w:line="360" w:lineRule="auto"/>
              <w:ind w:left="-18"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00B50C97" w:rsidR="00144ED7" w:rsidRPr="00862C6B" w:rsidRDefault="00752AE4">
            <w:pPr>
              <w:spacing w:line="360" w:lineRule="auto"/>
              <w:ind w:left="-18"/>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174934A7" w:rsidR="00144ED7" w:rsidRPr="00862C6B" w:rsidRDefault="00752AE4" w:rsidP="00C52221">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Lab 1: </w:t>
            </w:r>
            <w:r w:rsidR="00713F75" w:rsidRPr="00713F75">
              <w:rPr>
                <w:rFonts w:asciiTheme="majorBidi" w:hAnsiTheme="majorBidi" w:cstheme="majorBidi"/>
                <w:color w:val="auto"/>
                <w:sz w:val="24"/>
                <w:szCs w:val="24"/>
              </w:rPr>
              <w:t xml:space="preserve"> DC voltage measurement</w:t>
            </w:r>
          </w:p>
        </w:tc>
      </w:tr>
      <w:tr w:rsidR="008F1719" w:rsidRPr="00862C6B" w14:paraId="051D641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34436B" w14:textId="608F0861" w:rsidR="008F1719" w:rsidRPr="00862C6B" w:rsidRDefault="00680F53">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2A0B0DCE" w14:textId="7F539C40" w:rsidR="008F1719" w:rsidRPr="00862C6B" w:rsidRDefault="008F1719" w:rsidP="00C52221">
            <w:pPr>
              <w:spacing w:line="360" w:lineRule="auto"/>
              <w:rPr>
                <w:rFonts w:asciiTheme="majorBidi" w:hAnsiTheme="majorBidi" w:cstheme="majorBidi"/>
                <w:sz w:val="24"/>
                <w:szCs w:val="24"/>
              </w:rPr>
            </w:pPr>
            <w:r>
              <w:rPr>
                <w:rFonts w:asciiTheme="majorBidi" w:hAnsiTheme="majorBidi" w:cstheme="majorBidi"/>
                <w:sz w:val="24"/>
                <w:szCs w:val="24"/>
              </w:rPr>
              <w:t xml:space="preserve">Lab 2: </w:t>
            </w:r>
            <w:r w:rsidR="00713F75" w:rsidRPr="00713F75">
              <w:rPr>
                <w:rFonts w:asciiTheme="majorBidi" w:hAnsiTheme="majorBidi" w:cstheme="majorBidi"/>
                <w:sz w:val="24"/>
                <w:szCs w:val="24"/>
              </w:rPr>
              <w:t>Using an ohmmeter</w:t>
            </w:r>
          </w:p>
        </w:tc>
      </w:tr>
      <w:tr w:rsidR="008F1719" w:rsidRPr="00862C6B" w14:paraId="230AC33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DF7748" w14:textId="68821210" w:rsidR="008F1719" w:rsidRPr="00862C6B" w:rsidRDefault="00680F53">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3</w:t>
            </w:r>
          </w:p>
        </w:tc>
        <w:tc>
          <w:tcPr>
            <w:tcW w:w="9240" w:type="dxa"/>
            <w:tcBorders>
              <w:top w:val="single" w:sz="4" w:space="0" w:color="000000"/>
              <w:left w:val="single" w:sz="4" w:space="0" w:color="000000"/>
              <w:bottom w:val="single" w:sz="4" w:space="0" w:color="000000"/>
              <w:right w:val="single" w:sz="4" w:space="0" w:color="000000"/>
            </w:tcBorders>
            <w:vAlign w:val="center"/>
          </w:tcPr>
          <w:p w14:paraId="3AEFF806" w14:textId="0C2796D4" w:rsidR="008F1719" w:rsidRDefault="008F1719" w:rsidP="00C52221">
            <w:pPr>
              <w:spacing w:line="360" w:lineRule="auto"/>
              <w:rPr>
                <w:rFonts w:asciiTheme="majorBidi" w:hAnsiTheme="majorBidi" w:cstheme="majorBidi"/>
                <w:sz w:val="24"/>
                <w:szCs w:val="24"/>
              </w:rPr>
            </w:pPr>
            <w:r>
              <w:rPr>
                <w:rFonts w:asciiTheme="majorBidi" w:hAnsiTheme="majorBidi" w:cstheme="majorBidi"/>
                <w:sz w:val="24"/>
                <w:szCs w:val="24"/>
              </w:rPr>
              <w:t xml:space="preserve">Lab 3: </w:t>
            </w:r>
            <w:r w:rsidR="00713F75" w:rsidRPr="00713F75">
              <w:rPr>
                <w:rFonts w:asciiTheme="majorBidi" w:hAnsiTheme="majorBidi" w:cstheme="majorBidi"/>
                <w:sz w:val="24"/>
                <w:szCs w:val="24"/>
              </w:rPr>
              <w:t>Resistor characteristics</w:t>
            </w:r>
            <w:r>
              <w:rPr>
                <w:rFonts w:asciiTheme="majorBidi" w:hAnsiTheme="majorBidi" w:cstheme="majorBidi"/>
                <w:sz w:val="24"/>
                <w:szCs w:val="24"/>
              </w:rPr>
              <w:t>.</w:t>
            </w:r>
          </w:p>
        </w:tc>
      </w:tr>
      <w:tr w:rsidR="00862C6B" w:rsidRPr="00862C6B"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3773B1D5" w:rsidR="00144ED7" w:rsidRPr="00862C6B" w:rsidRDefault="00680F53">
            <w:pPr>
              <w:spacing w:line="360" w:lineRule="auto"/>
              <w:ind w:left="-18"/>
              <w:jc w:val="center"/>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4</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5C255E65" w:rsidR="00144ED7" w:rsidRPr="00862C6B" w:rsidRDefault="008F1719" w:rsidP="00C52221">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Lab 4</w:t>
            </w:r>
            <w:r w:rsidR="00752AE4" w:rsidRPr="00862C6B">
              <w:rPr>
                <w:rFonts w:asciiTheme="majorBidi" w:hAnsiTheme="majorBidi" w:cstheme="majorBidi"/>
                <w:color w:val="auto"/>
                <w:sz w:val="24"/>
                <w:szCs w:val="24"/>
              </w:rPr>
              <w:t xml:space="preserve">: </w:t>
            </w:r>
            <w:r w:rsidR="00713F75" w:rsidRPr="00713F75">
              <w:rPr>
                <w:rFonts w:asciiTheme="majorBidi" w:hAnsiTheme="majorBidi" w:cstheme="majorBidi"/>
                <w:color w:val="auto"/>
                <w:sz w:val="24"/>
                <w:szCs w:val="24"/>
              </w:rPr>
              <w:t>DC current measurement</w:t>
            </w:r>
          </w:p>
        </w:tc>
      </w:tr>
      <w:tr w:rsidR="00713F75" w:rsidRPr="00862C6B" w14:paraId="30BB49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460BC0" w14:textId="7641255A" w:rsidR="00713F75" w:rsidRDefault="00713F75">
            <w:pPr>
              <w:spacing w:line="360" w:lineRule="auto"/>
              <w:ind w:left="-18"/>
              <w:jc w:val="center"/>
              <w:rPr>
                <w:rFonts w:asciiTheme="majorBidi" w:hAnsiTheme="majorBidi" w:cstheme="majorBidi"/>
                <w:b/>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763D8243" w14:textId="76BF5D3D" w:rsidR="00713F75" w:rsidRDefault="00713F75" w:rsidP="00C52221">
            <w:pPr>
              <w:spacing w:line="360" w:lineRule="auto"/>
              <w:rPr>
                <w:rFonts w:asciiTheme="majorBidi" w:hAnsiTheme="majorBidi" w:cstheme="majorBidi"/>
                <w:sz w:val="24"/>
                <w:szCs w:val="24"/>
              </w:rPr>
            </w:pPr>
            <w:r>
              <w:rPr>
                <w:rFonts w:asciiTheme="majorBidi" w:hAnsiTheme="majorBidi" w:cstheme="majorBidi"/>
                <w:sz w:val="24"/>
                <w:szCs w:val="24"/>
              </w:rPr>
              <w:t xml:space="preserve">Lab 5: </w:t>
            </w:r>
            <w:r w:rsidRPr="00713F75">
              <w:rPr>
                <w:rFonts w:asciiTheme="majorBidi" w:hAnsiTheme="majorBidi" w:cstheme="majorBidi"/>
                <w:sz w:val="24"/>
                <w:szCs w:val="24"/>
              </w:rPr>
              <w:t>Ohm’s law</w:t>
            </w:r>
          </w:p>
        </w:tc>
      </w:tr>
      <w:tr w:rsidR="00713F75" w:rsidRPr="00862C6B" w14:paraId="44817A9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53877E" w14:textId="6C601CE3" w:rsidR="00713F75" w:rsidRDefault="00713F75">
            <w:pPr>
              <w:spacing w:line="360" w:lineRule="auto"/>
              <w:ind w:left="-18"/>
              <w:jc w:val="center"/>
              <w:rPr>
                <w:rFonts w:asciiTheme="majorBidi" w:hAnsiTheme="majorBidi" w:cstheme="majorBidi"/>
                <w:b/>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6</w:t>
            </w:r>
            <w:r w:rsidRPr="00713F75">
              <w:rPr>
                <w:rFonts w:asciiTheme="majorBidi" w:hAnsiTheme="majorBidi" w:cstheme="majorBidi"/>
                <w:b/>
                <w:sz w:val="24"/>
                <w:szCs w:val="24"/>
                <w:cs/>
              </w:rPr>
              <w:t>‎</w:t>
            </w:r>
          </w:p>
        </w:tc>
        <w:tc>
          <w:tcPr>
            <w:tcW w:w="9240" w:type="dxa"/>
            <w:tcBorders>
              <w:top w:val="single" w:sz="4" w:space="0" w:color="000000"/>
              <w:left w:val="single" w:sz="4" w:space="0" w:color="000000"/>
              <w:bottom w:val="single" w:sz="4" w:space="0" w:color="000000"/>
              <w:right w:val="single" w:sz="4" w:space="0" w:color="000000"/>
            </w:tcBorders>
            <w:vAlign w:val="center"/>
          </w:tcPr>
          <w:p w14:paraId="4F81E02A" w14:textId="46EC20AC" w:rsidR="00713F75" w:rsidRDefault="00713F75" w:rsidP="00C52221">
            <w:pPr>
              <w:spacing w:line="360" w:lineRule="auto"/>
              <w:rPr>
                <w:rFonts w:asciiTheme="majorBidi" w:hAnsiTheme="majorBidi" w:cstheme="majorBidi"/>
                <w:sz w:val="24"/>
                <w:szCs w:val="24"/>
              </w:rPr>
            </w:pPr>
            <w:r>
              <w:rPr>
                <w:rFonts w:asciiTheme="majorBidi" w:hAnsiTheme="majorBidi" w:cstheme="majorBidi"/>
                <w:sz w:val="24"/>
                <w:szCs w:val="24"/>
              </w:rPr>
              <w:t xml:space="preserve">Lab 6: </w:t>
            </w:r>
            <w:r w:rsidRPr="00713F75">
              <w:rPr>
                <w:rFonts w:asciiTheme="majorBidi" w:hAnsiTheme="majorBidi" w:cstheme="majorBidi"/>
                <w:sz w:val="24"/>
                <w:szCs w:val="24"/>
              </w:rPr>
              <w:t>Power in DC circuit</w:t>
            </w:r>
          </w:p>
        </w:tc>
      </w:tr>
      <w:tr w:rsidR="00713F75" w:rsidRPr="00862C6B" w14:paraId="1F13F25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8F80B3" w14:textId="625A2B74" w:rsidR="00713F75" w:rsidRDefault="00713F75">
            <w:pPr>
              <w:spacing w:line="360" w:lineRule="auto"/>
              <w:ind w:left="-18"/>
              <w:jc w:val="center"/>
              <w:rPr>
                <w:rFonts w:asciiTheme="majorBidi" w:hAnsiTheme="majorBidi" w:cstheme="majorBidi"/>
                <w:b/>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7</w:t>
            </w:r>
          </w:p>
        </w:tc>
        <w:tc>
          <w:tcPr>
            <w:tcW w:w="9240" w:type="dxa"/>
            <w:tcBorders>
              <w:top w:val="single" w:sz="4" w:space="0" w:color="000000"/>
              <w:left w:val="single" w:sz="4" w:space="0" w:color="000000"/>
              <w:bottom w:val="single" w:sz="4" w:space="0" w:color="000000"/>
              <w:right w:val="single" w:sz="4" w:space="0" w:color="000000"/>
            </w:tcBorders>
            <w:vAlign w:val="center"/>
          </w:tcPr>
          <w:p w14:paraId="12493F74" w14:textId="0D0E829A" w:rsidR="00713F75" w:rsidRDefault="00713F75" w:rsidP="00C52221">
            <w:pPr>
              <w:spacing w:line="360" w:lineRule="auto"/>
              <w:rPr>
                <w:rFonts w:asciiTheme="majorBidi" w:hAnsiTheme="majorBidi" w:cstheme="majorBidi"/>
                <w:sz w:val="24"/>
                <w:szCs w:val="24"/>
              </w:rPr>
            </w:pPr>
            <w:r>
              <w:rPr>
                <w:rFonts w:asciiTheme="majorBidi" w:hAnsiTheme="majorBidi" w:cstheme="majorBidi"/>
                <w:sz w:val="24"/>
                <w:szCs w:val="24"/>
              </w:rPr>
              <w:t xml:space="preserve">Lab 7: </w:t>
            </w:r>
            <w:r w:rsidRPr="00713F75">
              <w:rPr>
                <w:rFonts w:asciiTheme="majorBidi" w:hAnsiTheme="majorBidi" w:cstheme="majorBidi"/>
                <w:sz w:val="24"/>
                <w:szCs w:val="24"/>
              </w:rPr>
              <w:t>Series-parallel network and Kirchoff’s law</w:t>
            </w:r>
          </w:p>
        </w:tc>
      </w:tr>
    </w:tbl>
    <w:p w14:paraId="0269844F" w14:textId="77777777" w:rsidR="00144ED7" w:rsidRDefault="00144ED7">
      <w:pPr>
        <w:tabs>
          <w:tab w:val="center" w:pos="3870"/>
        </w:tabs>
        <w:spacing w:after="0" w:line="360" w:lineRule="auto"/>
        <w:ind w:left="1985"/>
        <w:jc w:val="both"/>
        <w:rPr>
          <w:rFonts w:asciiTheme="majorBidi" w:hAnsiTheme="majorBidi" w:cstheme="majorBidi"/>
          <w:b/>
          <w:sz w:val="24"/>
          <w:szCs w:val="24"/>
        </w:rPr>
      </w:pPr>
    </w:p>
    <w:p w14:paraId="7F1CB642" w14:textId="77777777" w:rsidR="00680F53" w:rsidRDefault="00680F53">
      <w:pPr>
        <w:tabs>
          <w:tab w:val="center" w:pos="3870"/>
        </w:tabs>
        <w:spacing w:after="0" w:line="360" w:lineRule="auto"/>
        <w:ind w:left="1985"/>
        <w:jc w:val="both"/>
        <w:rPr>
          <w:rFonts w:asciiTheme="majorBidi" w:hAnsiTheme="majorBidi" w:cstheme="majorBidi"/>
          <w:b/>
          <w:sz w:val="24"/>
          <w:szCs w:val="24"/>
        </w:rPr>
      </w:pPr>
    </w:p>
    <w:p w14:paraId="0B88FF8F" w14:textId="77777777" w:rsidR="00680F53" w:rsidRPr="00862C6B" w:rsidRDefault="00680F53">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AB1034" w:rsidRPr="00862C6B" w14:paraId="32D6DAF1" w14:textId="77777777" w:rsidTr="00C376D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839E102" w14:textId="77777777" w:rsidR="00AB1034" w:rsidRPr="00862C6B" w:rsidRDefault="00AB1034" w:rsidP="00C376DA">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Resources</w:t>
            </w:r>
          </w:p>
          <w:p w14:paraId="6F79E86F" w14:textId="77777777" w:rsidR="00AB1034" w:rsidRPr="00862C6B" w:rsidRDefault="00AB1034" w:rsidP="00C376DA">
            <w:pPr>
              <w:pBdr>
                <w:top w:val="nil"/>
                <w:left w:val="nil"/>
                <w:bottom w:val="nil"/>
                <w:right w:val="nil"/>
                <w:between w:val="nil"/>
              </w:pBdr>
              <w:bidi/>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مصادر التعلم والتدريس</w:t>
            </w:r>
          </w:p>
        </w:tc>
      </w:tr>
      <w:tr w:rsidR="00AB1034" w:rsidRPr="00862C6B" w14:paraId="77292B2D" w14:textId="77777777" w:rsidTr="00C376DA">
        <w:tc>
          <w:tcPr>
            <w:tcW w:w="1935" w:type="dxa"/>
            <w:tcBorders>
              <w:top w:val="single" w:sz="4" w:space="0" w:color="000000"/>
              <w:left w:val="single" w:sz="4" w:space="0" w:color="000000"/>
              <w:bottom w:val="single" w:sz="4" w:space="0" w:color="000000"/>
              <w:right w:val="nil"/>
            </w:tcBorders>
            <w:vAlign w:val="center"/>
          </w:tcPr>
          <w:p w14:paraId="779A29B0" w14:textId="77777777" w:rsidR="00AB1034" w:rsidRPr="00862C6B" w:rsidRDefault="00AB1034" w:rsidP="00C376DA">
            <w:pPr>
              <w:spacing w:line="312" w:lineRule="auto"/>
              <w:ind w:left="360" w:hanging="720"/>
              <w:jc w:val="both"/>
              <w:rPr>
                <w:rFonts w:asciiTheme="majorBidi" w:hAnsiTheme="majorBidi" w:cstheme="majorBidi"/>
                <w:b/>
                <w:color w:val="auto"/>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03E327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23881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Available in the Library?</w:t>
            </w:r>
          </w:p>
        </w:tc>
      </w:tr>
      <w:tr w:rsidR="00AB1034" w:rsidRPr="00862C6B" w14:paraId="493E2E6A" w14:textId="77777777" w:rsidTr="00C376DA">
        <w:tc>
          <w:tcPr>
            <w:tcW w:w="1935" w:type="dxa"/>
            <w:tcBorders>
              <w:top w:val="single" w:sz="4" w:space="0" w:color="000000"/>
              <w:left w:val="single" w:sz="4" w:space="0" w:color="000000"/>
              <w:bottom w:val="single" w:sz="4" w:space="0" w:color="000000"/>
              <w:right w:val="nil"/>
            </w:tcBorders>
            <w:shd w:val="clear" w:color="auto" w:fill="DAEEF3"/>
            <w:vAlign w:val="center"/>
          </w:tcPr>
          <w:p w14:paraId="016A6678"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12945EBB" w14:textId="2A3A68A5" w:rsidR="00AB1034" w:rsidRPr="00862C6B" w:rsidRDefault="0009648C" w:rsidP="00C376DA">
            <w:pPr>
              <w:spacing w:line="312" w:lineRule="auto"/>
              <w:ind w:left="185"/>
              <w:jc w:val="both"/>
              <w:rPr>
                <w:rFonts w:asciiTheme="majorBidi" w:hAnsiTheme="majorBidi" w:cstheme="majorBidi"/>
                <w:color w:val="auto"/>
                <w:sz w:val="24"/>
                <w:szCs w:val="24"/>
              </w:rPr>
            </w:pPr>
            <w:r w:rsidRPr="0009648C">
              <w:rPr>
                <w:rFonts w:asciiTheme="majorBidi" w:hAnsiTheme="majorBidi" w:cstheme="majorBidi"/>
                <w:color w:val="auto"/>
                <w:sz w:val="24"/>
                <w:szCs w:val="24"/>
              </w:rPr>
              <w:t xml:space="preserve">David E. Johnson: John L. Hillburn: Joky R. Johnson,” Basic Electric circuit </w:t>
            </w:r>
            <w:r w:rsidRPr="0009648C">
              <w:rPr>
                <w:rFonts w:asciiTheme="majorBidi" w:hAnsiTheme="majorBidi" w:cstheme="majorBidi"/>
                <w:color w:val="auto"/>
                <w:sz w:val="24"/>
                <w:szCs w:val="24"/>
                <w:cs/>
              </w:rPr>
              <w:t>‎</w:t>
            </w:r>
            <w:r w:rsidRPr="0009648C">
              <w:rPr>
                <w:rFonts w:asciiTheme="majorBidi" w:hAnsiTheme="majorBidi" w:cstheme="majorBidi"/>
                <w:color w:val="auto"/>
                <w:sz w:val="24"/>
                <w:szCs w:val="24"/>
              </w:rPr>
              <w:t>analysis”, 2nd Ed., prentice-hall, 1984.</w:t>
            </w:r>
            <w:r w:rsidRPr="0009648C">
              <w:rPr>
                <w:rFonts w:asciiTheme="majorBidi" w:hAnsiTheme="majorBidi" w:cstheme="majorBidi"/>
                <w:color w:val="auto"/>
                <w:sz w:val="24"/>
                <w:szCs w:val="24"/>
                <w:cs/>
              </w:rPr>
              <w:t>‎</w:t>
            </w:r>
          </w:p>
        </w:tc>
        <w:tc>
          <w:tcPr>
            <w:tcW w:w="2715" w:type="dxa"/>
            <w:tcBorders>
              <w:top w:val="single" w:sz="4" w:space="0" w:color="000000"/>
              <w:left w:val="single" w:sz="4" w:space="0" w:color="000000"/>
              <w:bottom w:val="single" w:sz="4" w:space="0" w:color="000000"/>
              <w:right w:val="single" w:sz="4" w:space="0" w:color="000000"/>
            </w:tcBorders>
            <w:vAlign w:val="center"/>
          </w:tcPr>
          <w:p w14:paraId="6102F357" w14:textId="77777777" w:rsidR="00AB1034" w:rsidRPr="00862C6B" w:rsidRDefault="00AB1034" w:rsidP="00C376DA">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Yes</w:t>
            </w:r>
          </w:p>
        </w:tc>
      </w:tr>
      <w:tr w:rsidR="00AB1034" w:rsidRPr="00862C6B" w14:paraId="784C863C" w14:textId="77777777" w:rsidTr="00C376DA">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187823B"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Recommended Texts</w:t>
            </w:r>
          </w:p>
        </w:tc>
        <w:tc>
          <w:tcPr>
            <w:tcW w:w="5865" w:type="dxa"/>
            <w:tcBorders>
              <w:top w:val="single" w:sz="4" w:space="0" w:color="000000"/>
              <w:left w:val="single" w:sz="4" w:space="0" w:color="000000"/>
              <w:bottom w:val="single" w:sz="4" w:space="0" w:color="000000"/>
              <w:right w:val="nil"/>
            </w:tcBorders>
            <w:vAlign w:val="center"/>
          </w:tcPr>
          <w:p w14:paraId="4035DBE2" w14:textId="77777777" w:rsidR="0009648C" w:rsidRPr="0009648C" w:rsidRDefault="0009648C" w:rsidP="0009648C">
            <w:pPr>
              <w:autoSpaceDE w:val="0"/>
              <w:autoSpaceDN w:val="0"/>
              <w:adjustRightInd w:val="0"/>
              <w:spacing w:line="276" w:lineRule="auto"/>
              <w:jc w:val="both"/>
              <w:rPr>
                <w:rFonts w:ascii="Times New Roman" w:hAnsi="Times New Roman" w:cs="Times New Roman"/>
                <w:b/>
                <w:bCs/>
                <w:sz w:val="24"/>
                <w:szCs w:val="24"/>
                <w:lang w:bidi="ar-IQ"/>
              </w:rPr>
            </w:pPr>
            <w:r w:rsidRPr="0009648C">
              <w:rPr>
                <w:rFonts w:ascii="Times New Roman" w:hAnsi="Times New Roman" w:cs="Times New Roman"/>
                <w:b/>
                <w:bCs/>
                <w:sz w:val="24"/>
                <w:szCs w:val="24"/>
                <w:lang w:bidi="ar-IQ"/>
              </w:rPr>
              <w:t xml:space="preserve">1.  </w:t>
            </w:r>
            <w:r w:rsidRPr="0009648C">
              <w:rPr>
                <w:rFonts w:ascii="Times New Roman" w:hAnsi="Times New Roman" w:cs="Times New Roman"/>
                <w:sz w:val="24"/>
                <w:szCs w:val="24"/>
              </w:rPr>
              <w:t>Fowler " Electricity principles and application " , 6</w:t>
            </w:r>
            <w:r w:rsidRPr="0009648C">
              <w:rPr>
                <w:rFonts w:ascii="Times New Roman" w:hAnsi="Times New Roman" w:cs="Times New Roman"/>
                <w:sz w:val="24"/>
                <w:szCs w:val="24"/>
                <w:vertAlign w:val="superscript"/>
              </w:rPr>
              <w:t>th</w:t>
            </w:r>
            <w:r w:rsidRPr="0009648C">
              <w:rPr>
                <w:rFonts w:ascii="Times New Roman" w:hAnsi="Times New Roman" w:cs="Times New Roman"/>
                <w:sz w:val="24"/>
                <w:szCs w:val="24"/>
              </w:rPr>
              <w:t xml:space="preserve"> ed .2003</w:t>
            </w:r>
          </w:p>
          <w:p w14:paraId="6D414883" w14:textId="77777777" w:rsidR="0009648C" w:rsidRPr="0009648C" w:rsidRDefault="0009648C" w:rsidP="0009648C">
            <w:pPr>
              <w:autoSpaceDE w:val="0"/>
              <w:autoSpaceDN w:val="0"/>
              <w:adjustRightInd w:val="0"/>
              <w:spacing w:line="276" w:lineRule="auto"/>
              <w:jc w:val="both"/>
              <w:rPr>
                <w:rFonts w:ascii="Times New Roman" w:hAnsi="Times New Roman" w:cs="Times New Roman"/>
                <w:b/>
                <w:bCs/>
                <w:sz w:val="24"/>
                <w:szCs w:val="24"/>
                <w:lang w:bidi="ar-IQ"/>
              </w:rPr>
            </w:pPr>
            <w:r w:rsidRPr="0009648C">
              <w:rPr>
                <w:rFonts w:ascii="Times New Roman" w:hAnsi="Times New Roman" w:cs="Times New Roman"/>
                <w:b/>
                <w:bCs/>
                <w:sz w:val="24"/>
                <w:szCs w:val="24"/>
                <w:lang w:bidi="ar-IQ"/>
              </w:rPr>
              <w:t xml:space="preserve">2.  </w:t>
            </w:r>
            <w:r w:rsidRPr="0009648C">
              <w:rPr>
                <w:rFonts w:ascii="Times New Roman" w:hAnsi="Times New Roman" w:cs="Times New Roman"/>
                <w:sz w:val="24"/>
                <w:szCs w:val="24"/>
              </w:rPr>
              <w:t>Milton Gussow, “Basic electricity”, , Mc Graw- Hill, 1</w:t>
            </w:r>
            <w:r w:rsidRPr="0009648C">
              <w:rPr>
                <w:rFonts w:ascii="Times New Roman" w:hAnsi="Times New Roman" w:cs="Times New Roman"/>
                <w:sz w:val="24"/>
                <w:szCs w:val="24"/>
                <w:vertAlign w:val="superscript"/>
              </w:rPr>
              <w:t>st</w:t>
            </w:r>
            <w:r w:rsidRPr="0009648C">
              <w:rPr>
                <w:rFonts w:ascii="Times New Roman" w:hAnsi="Times New Roman" w:cs="Times New Roman"/>
                <w:sz w:val="24"/>
                <w:szCs w:val="24"/>
              </w:rPr>
              <w:t xml:space="preserve"> ed., 1983.</w:t>
            </w:r>
          </w:p>
          <w:p w14:paraId="584FBAB9" w14:textId="2EF9CCE3" w:rsidR="00AB1034" w:rsidRPr="00862C6B" w:rsidRDefault="00AB1034" w:rsidP="00C376DA">
            <w:pPr>
              <w:spacing w:line="312" w:lineRule="auto"/>
              <w:ind w:left="185"/>
              <w:jc w:val="both"/>
              <w:rPr>
                <w:rFonts w:asciiTheme="majorBidi" w:hAnsiTheme="majorBidi" w:cstheme="majorBidi"/>
                <w:color w:val="auto"/>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14:paraId="05BB2A25" w14:textId="1AE55A8E" w:rsidR="00AB1034" w:rsidRPr="00862C6B" w:rsidRDefault="00AB1034" w:rsidP="00C376DA">
            <w:pPr>
              <w:spacing w:line="312" w:lineRule="auto"/>
              <w:jc w:val="both"/>
              <w:rPr>
                <w:rFonts w:asciiTheme="majorBidi" w:hAnsiTheme="majorBidi" w:cstheme="majorBidi"/>
                <w:color w:val="auto"/>
                <w:sz w:val="24"/>
                <w:szCs w:val="24"/>
              </w:rPr>
            </w:pPr>
          </w:p>
        </w:tc>
      </w:tr>
    </w:tbl>
    <w:p w14:paraId="62750535" w14:textId="77777777" w:rsidR="00144ED7" w:rsidRDefault="00752AE4">
      <w:pPr>
        <w:tabs>
          <w:tab w:val="left" w:pos="1980"/>
        </w:tabs>
        <w:ind w:left="1985" w:hanging="1985"/>
        <w:jc w:val="both"/>
        <w:rPr>
          <w:rFonts w:asciiTheme="majorBidi" w:hAnsiTheme="majorBidi" w:cstheme="majorBidi"/>
          <w:b/>
          <w:sz w:val="24"/>
          <w:szCs w:val="24"/>
        </w:rPr>
      </w:pPr>
      <w:r w:rsidRPr="00862C6B">
        <w:rPr>
          <w:rFonts w:asciiTheme="majorBidi" w:hAnsiTheme="majorBidi" w:cstheme="majorBidi"/>
          <w:b/>
          <w:sz w:val="24"/>
          <w:szCs w:val="24"/>
        </w:rPr>
        <w:tab/>
      </w:r>
      <w:r w:rsidRPr="00862C6B">
        <w:rPr>
          <w:rFonts w:asciiTheme="majorBidi" w:hAnsiTheme="majorBidi" w:cstheme="majorBidi"/>
          <w:b/>
          <w:sz w:val="24"/>
          <w:szCs w:val="24"/>
        </w:rPr>
        <w:tab/>
      </w:r>
    </w:p>
    <w:p w14:paraId="3846EDE8" w14:textId="77777777" w:rsidR="00571563" w:rsidRDefault="00571563">
      <w:pPr>
        <w:tabs>
          <w:tab w:val="left" w:pos="1980"/>
        </w:tabs>
        <w:ind w:left="1985" w:hanging="1985"/>
        <w:jc w:val="both"/>
        <w:rPr>
          <w:rFonts w:asciiTheme="majorBidi" w:hAnsiTheme="majorBidi" w:cstheme="majorBidi"/>
          <w:b/>
          <w:sz w:val="24"/>
          <w:szCs w:val="24"/>
        </w:rPr>
      </w:pPr>
    </w:p>
    <w:p w14:paraId="697B7476" w14:textId="77777777" w:rsidR="00571563" w:rsidRDefault="00571563">
      <w:pPr>
        <w:tabs>
          <w:tab w:val="left" w:pos="1980"/>
        </w:tabs>
        <w:ind w:left="1985" w:hanging="1985"/>
        <w:jc w:val="both"/>
        <w:rPr>
          <w:rFonts w:asciiTheme="majorBidi" w:hAnsiTheme="majorBidi" w:cstheme="majorBidi"/>
          <w:b/>
          <w:sz w:val="24"/>
          <w:szCs w:val="24"/>
        </w:rPr>
      </w:pPr>
    </w:p>
    <w:p w14:paraId="03DB6112" w14:textId="77777777" w:rsidR="00571563" w:rsidRDefault="00571563">
      <w:pPr>
        <w:tabs>
          <w:tab w:val="left" w:pos="1980"/>
        </w:tabs>
        <w:ind w:left="1985" w:hanging="1985"/>
        <w:jc w:val="both"/>
        <w:rPr>
          <w:rFonts w:asciiTheme="majorBidi" w:hAnsiTheme="majorBidi" w:cstheme="majorBidi"/>
          <w:b/>
          <w:sz w:val="24"/>
          <w:szCs w:val="24"/>
        </w:rPr>
      </w:pPr>
    </w:p>
    <w:p w14:paraId="167778B0" w14:textId="77777777" w:rsidR="00571563" w:rsidRDefault="00571563">
      <w:pPr>
        <w:tabs>
          <w:tab w:val="left" w:pos="1980"/>
        </w:tabs>
        <w:ind w:left="1985" w:hanging="1985"/>
        <w:jc w:val="both"/>
        <w:rPr>
          <w:rFonts w:asciiTheme="majorBidi" w:hAnsiTheme="majorBidi" w:cstheme="majorBidi"/>
          <w:b/>
          <w:sz w:val="24"/>
          <w:szCs w:val="24"/>
        </w:rPr>
      </w:pPr>
    </w:p>
    <w:p w14:paraId="255D697B" w14:textId="77777777" w:rsidR="00571563" w:rsidRDefault="00571563">
      <w:pPr>
        <w:tabs>
          <w:tab w:val="left" w:pos="1980"/>
        </w:tabs>
        <w:ind w:left="1985" w:hanging="1985"/>
        <w:jc w:val="both"/>
        <w:rPr>
          <w:rFonts w:asciiTheme="majorBidi" w:hAnsiTheme="majorBidi" w:cstheme="majorBidi"/>
          <w:b/>
          <w:sz w:val="24"/>
          <w:szCs w:val="24"/>
        </w:rPr>
      </w:pPr>
    </w:p>
    <w:p w14:paraId="3DA5F244" w14:textId="77777777" w:rsidR="00571563" w:rsidRDefault="00571563">
      <w:pPr>
        <w:tabs>
          <w:tab w:val="left" w:pos="1980"/>
        </w:tabs>
        <w:ind w:left="1985" w:hanging="1985"/>
        <w:jc w:val="both"/>
        <w:rPr>
          <w:rFonts w:asciiTheme="majorBidi" w:hAnsiTheme="majorBidi" w:cstheme="majorBidi"/>
          <w:b/>
          <w:sz w:val="24"/>
          <w:szCs w:val="24"/>
        </w:rPr>
      </w:pPr>
    </w:p>
    <w:p w14:paraId="54C68320" w14:textId="77777777" w:rsidR="00571563" w:rsidRDefault="00571563">
      <w:pPr>
        <w:tabs>
          <w:tab w:val="left" w:pos="1980"/>
        </w:tabs>
        <w:ind w:left="1985" w:hanging="1985"/>
        <w:jc w:val="both"/>
        <w:rPr>
          <w:rFonts w:asciiTheme="majorBidi" w:hAnsiTheme="majorBidi" w:cstheme="majorBidi"/>
          <w:b/>
          <w:sz w:val="24"/>
          <w:szCs w:val="24"/>
        </w:rPr>
      </w:pPr>
    </w:p>
    <w:p w14:paraId="6EBE232E" w14:textId="77777777" w:rsidR="00571563" w:rsidRPr="00862C6B" w:rsidRDefault="00571563">
      <w:pPr>
        <w:tabs>
          <w:tab w:val="left" w:pos="1980"/>
        </w:tabs>
        <w:ind w:left="1985" w:hanging="1985"/>
        <w:jc w:val="both"/>
        <w:rPr>
          <w:rFonts w:asciiTheme="majorBidi" w:hAnsiTheme="majorBidi" w:cstheme="majorBidi"/>
          <w:b/>
          <w:sz w:val="24"/>
          <w:szCs w:val="24"/>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862C6B" w:rsidRPr="00862C6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862C6B" w:rsidRDefault="00752AE4">
            <w:pPr>
              <w:tabs>
                <w:tab w:val="left" w:pos="1890"/>
                <w:tab w:val="center" w:pos="4544"/>
              </w:tabs>
              <w:ind w:right="1152"/>
              <w:rPr>
                <w:rFonts w:asciiTheme="majorBidi" w:hAnsiTheme="majorBidi" w:cstheme="majorBidi"/>
                <w:b/>
                <w:color w:val="auto"/>
                <w:sz w:val="24"/>
                <w:szCs w:val="24"/>
              </w:rPr>
            </w:pPr>
            <w:bookmarkStart w:id="3" w:name="_heading=h.30j0zll" w:colFirst="0" w:colLast="0"/>
            <w:bookmarkEnd w:id="3"/>
            <w:r w:rsidRPr="00862C6B">
              <w:rPr>
                <w:rFonts w:asciiTheme="majorBidi" w:hAnsiTheme="majorBidi" w:cstheme="majorBidi"/>
                <w:b/>
                <w:color w:val="auto"/>
                <w:sz w:val="24"/>
                <w:szCs w:val="24"/>
              </w:rPr>
              <w:tab/>
            </w:r>
            <w:r w:rsidRPr="00862C6B">
              <w:rPr>
                <w:rFonts w:asciiTheme="majorBidi" w:hAnsiTheme="majorBidi" w:cstheme="majorBidi"/>
                <w:b/>
                <w:color w:val="auto"/>
                <w:sz w:val="24"/>
                <w:szCs w:val="24"/>
              </w:rPr>
              <w:tab/>
              <w:t xml:space="preserve">                   Grading Scheme</w:t>
            </w:r>
          </w:p>
          <w:p w14:paraId="77577F1C"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مخطط الدرجات</w:t>
            </w:r>
          </w:p>
        </w:tc>
      </w:tr>
      <w:tr w:rsidR="00862C6B" w:rsidRPr="00862C6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Definition</w:t>
            </w:r>
          </w:p>
        </w:tc>
      </w:tr>
      <w:tr w:rsidR="00862C6B" w:rsidRPr="00862C6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Success Group</w:t>
            </w:r>
          </w:p>
          <w:p w14:paraId="60B66B2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A - </w:t>
            </w:r>
            <w:r w:rsidRPr="00862C6B">
              <w:rPr>
                <w:rFonts w:asciiTheme="majorBidi" w:hAnsiTheme="majorBidi" w:cstheme="majorBidi"/>
                <w:color w:val="auto"/>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Outstanding Performance</w:t>
            </w:r>
          </w:p>
        </w:tc>
      </w:tr>
      <w:tr w:rsidR="00862C6B" w:rsidRPr="00862C6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B - </w:t>
            </w:r>
            <w:r w:rsidRPr="00862C6B">
              <w:rPr>
                <w:rFonts w:asciiTheme="majorBidi" w:hAnsiTheme="majorBidi" w:cstheme="majorBidi"/>
                <w:color w:val="auto"/>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Above average with some errors</w:t>
            </w:r>
          </w:p>
        </w:tc>
      </w:tr>
      <w:tr w:rsidR="00862C6B" w:rsidRPr="00862C6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C - </w:t>
            </w:r>
            <w:r w:rsidRPr="00862C6B">
              <w:rPr>
                <w:rFonts w:asciiTheme="majorBidi" w:hAnsiTheme="majorBidi" w:cstheme="majorBidi"/>
                <w:color w:val="auto"/>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Sound work with notable errors</w:t>
            </w:r>
          </w:p>
        </w:tc>
      </w:tr>
      <w:tr w:rsidR="00862C6B" w:rsidRPr="00862C6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D - </w:t>
            </w:r>
            <w:r w:rsidRPr="00862C6B">
              <w:rPr>
                <w:rFonts w:asciiTheme="majorBidi" w:hAnsiTheme="majorBidi" w:cstheme="majorBidi"/>
                <w:color w:val="auto"/>
                <w:sz w:val="24"/>
                <w:szCs w:val="24"/>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Fair but with major shortcomings</w:t>
            </w:r>
          </w:p>
        </w:tc>
      </w:tr>
      <w:tr w:rsidR="00862C6B" w:rsidRPr="00862C6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 - </w:t>
            </w:r>
            <w:r w:rsidRPr="00862C6B">
              <w:rPr>
                <w:rFonts w:asciiTheme="majorBidi" w:hAnsiTheme="majorBidi" w:cstheme="majorBidi"/>
                <w:color w:val="auto"/>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Work meets minimum criteria</w:t>
            </w:r>
          </w:p>
        </w:tc>
      </w:tr>
      <w:tr w:rsidR="00862C6B" w:rsidRPr="00862C6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Fail Group</w:t>
            </w:r>
          </w:p>
          <w:p w14:paraId="1F00CED6"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FX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More work required but credit awarded</w:t>
            </w:r>
          </w:p>
        </w:tc>
      </w:tr>
      <w:tr w:rsidR="00862C6B" w:rsidRPr="00862C6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Considerable amount of work required</w:t>
            </w:r>
          </w:p>
        </w:tc>
      </w:tr>
      <w:tr w:rsidR="00862C6B" w:rsidRPr="00862C6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862C6B" w:rsidRDefault="00144ED7">
            <w:pPr>
              <w:rPr>
                <w:rFonts w:asciiTheme="majorBidi" w:hAnsiTheme="majorBidi" w:cstheme="majorBidi"/>
                <w:b/>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862C6B" w:rsidRDefault="00144ED7">
            <w:pPr>
              <w:rPr>
                <w:rFonts w:asciiTheme="majorBidi" w:hAnsiTheme="majorBidi" w:cstheme="majorBidi"/>
                <w:b/>
                <w:color w:val="auto"/>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862C6B" w:rsidRDefault="00144ED7">
            <w:pPr>
              <w:rPr>
                <w:rFonts w:asciiTheme="majorBidi" w:hAnsiTheme="majorBidi" w:cstheme="majorBidi"/>
                <w:b/>
                <w:color w:val="auto"/>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862C6B" w:rsidRDefault="00144ED7">
            <w:pPr>
              <w:rPr>
                <w:rFonts w:asciiTheme="majorBidi" w:hAnsiTheme="majorBidi" w:cstheme="majorBidi"/>
                <w:b/>
                <w:color w:val="auto"/>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862C6B" w:rsidRDefault="00144ED7">
            <w:pPr>
              <w:rPr>
                <w:rFonts w:asciiTheme="majorBidi" w:hAnsiTheme="majorBidi" w:cstheme="majorBidi"/>
                <w:b/>
                <w:color w:val="auto"/>
                <w:sz w:val="24"/>
                <w:szCs w:val="24"/>
              </w:rPr>
            </w:pPr>
          </w:p>
        </w:tc>
      </w:tr>
      <w:tr w:rsidR="00862C6B" w:rsidRPr="00862C6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862C6B" w:rsidRDefault="00144ED7">
            <w:pPr>
              <w:rPr>
                <w:rFonts w:asciiTheme="majorBidi" w:hAnsiTheme="majorBidi" w:cstheme="majorBidi"/>
                <w:color w:val="auto"/>
                <w:sz w:val="24"/>
                <w:szCs w:val="24"/>
              </w:rPr>
            </w:pPr>
          </w:p>
          <w:p w14:paraId="65A36147" w14:textId="77777777" w:rsidR="00144ED7" w:rsidRPr="00862C6B" w:rsidRDefault="00752AE4">
            <w:pPr>
              <w:jc w:val="both"/>
              <w:rPr>
                <w:rFonts w:asciiTheme="majorBidi" w:hAnsiTheme="majorBidi" w:cstheme="majorBidi"/>
                <w:color w:val="auto"/>
                <w:sz w:val="24"/>
                <w:szCs w:val="24"/>
              </w:rPr>
            </w:pPr>
            <w:r w:rsidRPr="00862C6B">
              <w:rPr>
                <w:rFonts w:asciiTheme="majorBidi" w:hAnsiTheme="majorBidi" w:cstheme="majorBidi"/>
                <w:b/>
                <w:color w:val="auto"/>
                <w:sz w:val="24"/>
                <w:szCs w:val="24"/>
              </w:rPr>
              <w:t>Note:</w:t>
            </w:r>
            <w:r w:rsidRPr="00862C6B">
              <w:rPr>
                <w:rFonts w:asciiTheme="majorBidi" w:hAnsiTheme="majorBidi" w:cstheme="majorBidi"/>
                <w:color w:val="auto"/>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862C6B" w:rsidRDefault="00144ED7">
      <w:pPr>
        <w:bidi/>
        <w:spacing w:after="200" w:line="276" w:lineRule="auto"/>
        <w:rPr>
          <w:rFonts w:asciiTheme="majorBidi" w:hAnsiTheme="majorBidi" w:cstheme="majorBidi"/>
          <w:sz w:val="24"/>
          <w:szCs w:val="24"/>
        </w:rPr>
      </w:pPr>
    </w:p>
    <w:sectPr w:rsidR="00144ED7" w:rsidRPr="00862C6B">
      <w:footerReference w:type="default" r:id="rId10"/>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191E" w14:textId="77777777" w:rsidR="00153AAC" w:rsidRDefault="00153AAC">
      <w:pPr>
        <w:spacing w:after="0" w:line="240" w:lineRule="auto"/>
      </w:pPr>
      <w:r>
        <w:separator/>
      </w:r>
    </w:p>
  </w:endnote>
  <w:endnote w:type="continuationSeparator" w:id="0">
    <w:p w14:paraId="606BB0CD" w14:textId="77777777" w:rsidR="00153AAC" w:rsidRDefault="001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01A2AE8B" w:rsidR="00144ED7" w:rsidRDefault="00752AE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18C5">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B835" w14:textId="77777777" w:rsidR="00153AAC" w:rsidRDefault="00153AAC">
      <w:pPr>
        <w:spacing w:after="0" w:line="240" w:lineRule="auto"/>
      </w:pPr>
      <w:r>
        <w:separator/>
      </w:r>
    </w:p>
  </w:footnote>
  <w:footnote w:type="continuationSeparator" w:id="0">
    <w:p w14:paraId="62702A12" w14:textId="77777777" w:rsidR="00153AAC" w:rsidRDefault="00153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319A22EC"/>
    <w:multiLevelType w:val="hybridMultilevel"/>
    <w:tmpl w:val="F1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15:restartNumberingAfterBreak="0">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013C53"/>
    <w:rsid w:val="000605E0"/>
    <w:rsid w:val="0009648C"/>
    <w:rsid w:val="000B5627"/>
    <w:rsid w:val="00107461"/>
    <w:rsid w:val="001278B9"/>
    <w:rsid w:val="00144ED7"/>
    <w:rsid w:val="00153AAC"/>
    <w:rsid w:val="00156B51"/>
    <w:rsid w:val="00172715"/>
    <w:rsid w:val="001759DC"/>
    <w:rsid w:val="001C2F7E"/>
    <w:rsid w:val="00203025"/>
    <w:rsid w:val="00206539"/>
    <w:rsid w:val="00231D1C"/>
    <w:rsid w:val="00242EEB"/>
    <w:rsid w:val="003B2B97"/>
    <w:rsid w:val="003B3B2C"/>
    <w:rsid w:val="003F68BF"/>
    <w:rsid w:val="00417010"/>
    <w:rsid w:val="004477DA"/>
    <w:rsid w:val="0046233D"/>
    <w:rsid w:val="0047740D"/>
    <w:rsid w:val="004E7776"/>
    <w:rsid w:val="004F7C01"/>
    <w:rsid w:val="00520A09"/>
    <w:rsid w:val="0053574B"/>
    <w:rsid w:val="00536647"/>
    <w:rsid w:val="00571563"/>
    <w:rsid w:val="005A6156"/>
    <w:rsid w:val="005F1B93"/>
    <w:rsid w:val="00680F53"/>
    <w:rsid w:val="006C3F19"/>
    <w:rsid w:val="00713F75"/>
    <w:rsid w:val="00750940"/>
    <w:rsid w:val="00752AE4"/>
    <w:rsid w:val="00765AE7"/>
    <w:rsid w:val="007739FF"/>
    <w:rsid w:val="007C05C5"/>
    <w:rsid w:val="007F621F"/>
    <w:rsid w:val="00816730"/>
    <w:rsid w:val="00862C6B"/>
    <w:rsid w:val="0087612D"/>
    <w:rsid w:val="008818C5"/>
    <w:rsid w:val="0089703C"/>
    <w:rsid w:val="008B587D"/>
    <w:rsid w:val="008F1719"/>
    <w:rsid w:val="00915CE4"/>
    <w:rsid w:val="009328DD"/>
    <w:rsid w:val="0098114E"/>
    <w:rsid w:val="009C089D"/>
    <w:rsid w:val="00A01EA4"/>
    <w:rsid w:val="00AB1034"/>
    <w:rsid w:val="00AE2BBD"/>
    <w:rsid w:val="00B061C8"/>
    <w:rsid w:val="00B07E05"/>
    <w:rsid w:val="00B604DD"/>
    <w:rsid w:val="00BB2619"/>
    <w:rsid w:val="00BF1CD8"/>
    <w:rsid w:val="00C0171B"/>
    <w:rsid w:val="00C1509A"/>
    <w:rsid w:val="00C216E9"/>
    <w:rsid w:val="00C226B7"/>
    <w:rsid w:val="00C32681"/>
    <w:rsid w:val="00C442F2"/>
    <w:rsid w:val="00C52221"/>
    <w:rsid w:val="00C8486A"/>
    <w:rsid w:val="00C96236"/>
    <w:rsid w:val="00CF0897"/>
    <w:rsid w:val="00D37FE9"/>
    <w:rsid w:val="00DC7599"/>
    <w:rsid w:val="00DE30C7"/>
    <w:rsid w:val="00DE4561"/>
    <w:rsid w:val="00E06767"/>
    <w:rsid w:val="00E3008E"/>
    <w:rsid w:val="00E769EF"/>
    <w:rsid w:val="00E90CE3"/>
    <w:rsid w:val="00EC0AA8"/>
    <w:rsid w:val="00EC452B"/>
    <w:rsid w:val="00EE6198"/>
    <w:rsid w:val="00EE6DD3"/>
    <w:rsid w:val="00F43B0D"/>
    <w:rsid w:val="00F50C49"/>
    <w:rsid w:val="00F8155D"/>
    <w:rsid w:val="00F942B8"/>
    <w:rsid w:val="00FE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6DF5AF81-7689-4ECC-BDCD-72E67C5E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379667366">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dcterms:created xsi:type="dcterms:W3CDTF">2023-09-18T19:33:00Z</dcterms:created>
  <dcterms:modified xsi:type="dcterms:W3CDTF">2023-09-18T19:33:00Z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