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5B6C" w14:textId="77777777" w:rsidR="00002AD2" w:rsidRDefault="00F840EE">
      <w:pPr>
        <w:spacing w:before="240"/>
        <w:jc w:val="center"/>
        <w:rPr>
          <w:color w:val="000000"/>
          <w:sz w:val="48"/>
          <w:szCs w:val="48"/>
        </w:rPr>
      </w:pPr>
      <w:bookmarkStart w:id="0" w:name="_GoBack"/>
      <w:bookmarkEnd w:id="0"/>
      <w:r>
        <w:rPr>
          <w:color w:val="000000"/>
          <w:sz w:val="48"/>
          <w:szCs w:val="48"/>
        </w:rPr>
        <w:t>MODULE DESCRIPTION FORM</w:t>
      </w:r>
    </w:p>
    <w:p w14:paraId="08BEFD1B" w14:textId="77777777" w:rsidR="00002AD2" w:rsidRDefault="00F840EE">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22009F82" w14:textId="77777777" w:rsidR="00002AD2" w:rsidRDefault="00002AD2">
      <w:pPr>
        <w:bidi/>
        <w:jc w:val="center"/>
        <w:rPr>
          <w:sz w:val="24"/>
          <w:szCs w:val="24"/>
        </w:rPr>
      </w:pPr>
    </w:p>
    <w:p w14:paraId="0CF40659" w14:textId="77777777" w:rsidR="00002AD2" w:rsidRDefault="00002AD2">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002AD2" w14:paraId="1FC1E3FB"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08A44470" w14:textId="77777777" w:rsidR="00002AD2" w:rsidRDefault="00F840EE">
            <w:pPr>
              <w:spacing w:before="80" w:after="80"/>
              <w:jc w:val="center"/>
              <w:rPr>
                <w:b/>
                <w:color w:val="17365D"/>
                <w:sz w:val="28"/>
                <w:szCs w:val="28"/>
              </w:rPr>
            </w:pPr>
            <w:r>
              <w:rPr>
                <w:b/>
                <w:color w:val="17365D"/>
                <w:sz w:val="28"/>
                <w:szCs w:val="28"/>
              </w:rPr>
              <w:t>Module Information</w:t>
            </w:r>
          </w:p>
          <w:p w14:paraId="20E22C15" w14:textId="77777777" w:rsidR="00002AD2" w:rsidRDefault="00F840EE">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002AD2" w14:paraId="66E9956B"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C53D4CF" w14:textId="77777777" w:rsidR="00002AD2" w:rsidRDefault="00F840EE">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717E95E" w14:textId="5F059DC5" w:rsidR="00002AD2" w:rsidRPr="00E01ADD" w:rsidRDefault="009F75CC">
            <w:pPr>
              <w:pStyle w:val="Heading1"/>
              <w:spacing w:before="80" w:after="80"/>
              <w:ind w:left="90"/>
              <w:outlineLvl w:val="0"/>
              <w:rPr>
                <w:b w:val="0"/>
                <w:color w:val="auto"/>
                <w:sz w:val="30"/>
                <w:szCs w:val="30"/>
              </w:rPr>
            </w:pPr>
            <w:r w:rsidRPr="00E01ADD">
              <w:rPr>
                <w:color w:val="auto"/>
                <w:sz w:val="30"/>
                <w:szCs w:val="30"/>
              </w:rPr>
              <w:t>Materials Chemistry</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1B60AD6B" w14:textId="77777777" w:rsidR="00002AD2" w:rsidRDefault="00F840EE">
            <w:pPr>
              <w:spacing w:before="80" w:after="80"/>
              <w:rPr>
                <w:b/>
              </w:rPr>
            </w:pPr>
            <w:r>
              <w:rPr>
                <w:b/>
              </w:rPr>
              <w:t>Module Delivery</w:t>
            </w:r>
          </w:p>
        </w:tc>
      </w:tr>
      <w:tr w:rsidR="00002AD2" w14:paraId="0147F3FB"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A1628E0" w14:textId="77777777" w:rsidR="00002AD2" w:rsidRDefault="00F840EE">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F2AEEA5" w14:textId="7B75718D" w:rsidR="00002AD2" w:rsidRDefault="009F75CC" w:rsidP="003230B0">
            <w:pPr>
              <w:pStyle w:val="Heading1"/>
              <w:spacing w:before="80" w:after="80"/>
              <w:ind w:left="90"/>
              <w:outlineLvl w:val="0"/>
              <w:rPr>
                <w:b w:val="0"/>
                <w:color w:val="FF0000"/>
                <w:sz w:val="28"/>
                <w:szCs w:val="28"/>
              </w:rPr>
            </w:pPr>
            <w:r w:rsidRPr="009F75CC">
              <w:rPr>
                <w:sz w:val="24"/>
                <w:szCs w:val="24"/>
              </w:rPr>
              <w:t xml:space="preserve">Basic </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7B75AD" w14:textId="77777777" w:rsidR="003230B0" w:rsidRPr="00862C6B" w:rsidRDefault="003230B0" w:rsidP="003230B0">
            <w:pPr>
              <w:numPr>
                <w:ilvl w:val="0"/>
                <w:numId w:val="8"/>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Theory    </w:t>
            </w:r>
          </w:p>
          <w:p w14:paraId="3C5E2213" w14:textId="77777777" w:rsidR="003230B0" w:rsidRPr="00862C6B" w:rsidRDefault="003230B0" w:rsidP="003230B0">
            <w:pPr>
              <w:numPr>
                <w:ilvl w:val="0"/>
                <w:numId w:val="7"/>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Lecture</w:t>
            </w:r>
          </w:p>
          <w:p w14:paraId="024DFD89" w14:textId="77777777" w:rsidR="003230B0" w:rsidRPr="00862C6B" w:rsidRDefault="003230B0" w:rsidP="003230B0">
            <w:pPr>
              <w:numPr>
                <w:ilvl w:val="0"/>
                <w:numId w:val="7"/>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Lab </w:t>
            </w:r>
          </w:p>
          <w:p w14:paraId="050420F4" w14:textId="77777777" w:rsidR="003230B0" w:rsidRPr="00862C6B" w:rsidRDefault="003230B0" w:rsidP="003230B0">
            <w:pPr>
              <w:numPr>
                <w:ilvl w:val="0"/>
                <w:numId w:val="7"/>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Tutorial</w:t>
            </w:r>
          </w:p>
          <w:p w14:paraId="0A70DC41" w14:textId="77777777" w:rsidR="003230B0" w:rsidRPr="00862C6B" w:rsidRDefault="003230B0" w:rsidP="003230B0">
            <w:pPr>
              <w:numPr>
                <w:ilvl w:val="0"/>
                <w:numId w:val="7"/>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0842AF33" w14:textId="097A977A" w:rsidR="00002AD2" w:rsidRDefault="003230B0" w:rsidP="003230B0">
            <w:pPr>
              <w:numPr>
                <w:ilvl w:val="0"/>
                <w:numId w:val="1"/>
              </w:numPr>
              <w:spacing w:after="80"/>
              <w:rPr>
                <w:b/>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Seminar</w:t>
            </w:r>
            <w:r>
              <w:rPr>
                <w:b/>
              </w:rPr>
              <w:t xml:space="preserve"> </w:t>
            </w:r>
          </w:p>
        </w:tc>
      </w:tr>
      <w:tr w:rsidR="00002AD2" w14:paraId="6FADD421"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0678F8C" w14:textId="77777777" w:rsidR="00002AD2" w:rsidRDefault="00F840EE">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FFAD611" w14:textId="7CCC516D" w:rsidR="00002AD2" w:rsidRDefault="00095904" w:rsidP="000B7BDB">
            <w:pPr>
              <w:pStyle w:val="Heading1"/>
              <w:spacing w:before="80" w:after="80"/>
              <w:ind w:left="90"/>
              <w:outlineLvl w:val="0"/>
              <w:rPr>
                <w:b w:val="0"/>
                <w:color w:val="FF0000"/>
                <w:sz w:val="28"/>
                <w:szCs w:val="28"/>
              </w:rPr>
            </w:pPr>
            <w:r>
              <w:rPr>
                <w:color w:val="auto"/>
                <w:sz w:val="28"/>
                <w:szCs w:val="28"/>
              </w:rPr>
              <w:t>MATE</w:t>
            </w:r>
            <w:r w:rsidR="00E01ADD" w:rsidRPr="00E01ADD">
              <w:rPr>
                <w:color w:val="auto"/>
                <w:sz w:val="28"/>
                <w:szCs w:val="28"/>
              </w:rPr>
              <w:t xml:space="preserve"> 1</w:t>
            </w:r>
            <w:r w:rsidR="000B7BDB">
              <w:rPr>
                <w:color w:val="auto"/>
                <w:sz w:val="28"/>
                <w:szCs w:val="28"/>
              </w:rPr>
              <w:t>03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F32A62" w14:textId="77777777" w:rsidR="00002AD2" w:rsidRDefault="00002AD2">
            <w:pPr>
              <w:widowControl w:val="0"/>
              <w:pBdr>
                <w:top w:val="nil"/>
                <w:left w:val="nil"/>
                <w:bottom w:val="nil"/>
                <w:right w:val="nil"/>
                <w:between w:val="nil"/>
              </w:pBdr>
              <w:spacing w:line="276" w:lineRule="auto"/>
              <w:rPr>
                <w:color w:val="FF0000"/>
                <w:sz w:val="28"/>
                <w:szCs w:val="28"/>
              </w:rPr>
            </w:pPr>
          </w:p>
        </w:tc>
      </w:tr>
      <w:tr w:rsidR="00002AD2" w14:paraId="5623276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AAFF0B8" w14:textId="77777777" w:rsidR="00002AD2" w:rsidRDefault="00F840EE">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AB2B110" w14:textId="4D810F0E" w:rsidR="00002AD2" w:rsidRDefault="000B7BDB">
            <w:pPr>
              <w:pStyle w:val="Heading1"/>
              <w:spacing w:before="80" w:after="80"/>
              <w:ind w:left="90"/>
              <w:outlineLvl w:val="0"/>
              <w:rPr>
                <w:b w:val="0"/>
                <w:color w:val="FF0000"/>
                <w:sz w:val="28"/>
                <w:szCs w:val="28"/>
              </w:rPr>
            </w:pPr>
            <w:r>
              <w:rPr>
                <w:sz w:val="24"/>
                <w:szCs w:val="24"/>
                <w:shd w:val="clear" w:color="auto" w:fill="E8EAED"/>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3F9425" w14:textId="77777777" w:rsidR="00002AD2" w:rsidRDefault="00002AD2">
            <w:pPr>
              <w:widowControl w:val="0"/>
              <w:pBdr>
                <w:top w:val="nil"/>
                <w:left w:val="nil"/>
                <w:bottom w:val="nil"/>
                <w:right w:val="nil"/>
                <w:between w:val="nil"/>
              </w:pBdr>
              <w:spacing w:line="276" w:lineRule="auto"/>
              <w:rPr>
                <w:color w:val="FF0000"/>
                <w:sz w:val="28"/>
                <w:szCs w:val="28"/>
              </w:rPr>
            </w:pPr>
          </w:p>
        </w:tc>
      </w:tr>
      <w:tr w:rsidR="00002AD2" w14:paraId="7FEFF240"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DABA410" w14:textId="77777777" w:rsidR="00002AD2" w:rsidRDefault="00F840EE">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CC1C723" w14:textId="18189E82" w:rsidR="00002AD2" w:rsidRPr="005105D4" w:rsidRDefault="009F75CC" w:rsidP="00E01ADD">
            <w:pPr>
              <w:pStyle w:val="Heading1"/>
              <w:bidi w:val="0"/>
              <w:spacing w:before="80" w:after="80"/>
              <w:ind w:left="90"/>
              <w:outlineLvl w:val="0"/>
              <w:rPr>
                <w:b w:val="0"/>
                <w:color w:val="auto"/>
                <w:sz w:val="24"/>
                <w:szCs w:val="24"/>
              </w:rPr>
            </w:pPr>
            <w:r w:rsidRPr="005105D4">
              <w:rPr>
                <w:color w:val="auto"/>
                <w:sz w:val="24"/>
                <w:szCs w:val="24"/>
              </w:rPr>
              <w:t>150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0174F1" w14:textId="77777777" w:rsidR="00002AD2" w:rsidRDefault="00002AD2">
            <w:pPr>
              <w:widowControl w:val="0"/>
              <w:pBdr>
                <w:top w:val="nil"/>
                <w:left w:val="nil"/>
                <w:bottom w:val="nil"/>
                <w:right w:val="nil"/>
                <w:between w:val="nil"/>
              </w:pBdr>
              <w:spacing w:line="276" w:lineRule="auto"/>
              <w:rPr>
                <w:color w:val="FF0000"/>
                <w:sz w:val="24"/>
                <w:szCs w:val="24"/>
              </w:rPr>
            </w:pPr>
          </w:p>
        </w:tc>
      </w:tr>
      <w:tr w:rsidR="00002AD2" w14:paraId="64B9952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32D8400" w14:textId="77777777" w:rsidR="00002AD2" w:rsidRDefault="00F840EE">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742DCC7D" w14:textId="38DFB6E2" w:rsidR="00002AD2" w:rsidRDefault="00F840EE">
            <w:pPr>
              <w:spacing w:before="80" w:after="80"/>
              <w:ind w:hanging="720"/>
            </w:pPr>
            <w:r>
              <w:t>UGx</w:t>
            </w:r>
            <w:r w:rsidR="005105D4">
              <w:t>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C0AC51C" w14:textId="77777777" w:rsidR="00002AD2" w:rsidRDefault="00F840EE">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643873A6" w14:textId="77777777" w:rsidR="00002AD2" w:rsidRDefault="00F840EE">
            <w:pPr>
              <w:spacing w:before="80" w:after="80"/>
            </w:pPr>
            <w:r>
              <w:t>1</w:t>
            </w:r>
          </w:p>
        </w:tc>
      </w:tr>
      <w:tr w:rsidR="00002AD2" w14:paraId="06C05827"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E9BB795" w14:textId="77777777" w:rsidR="00002AD2" w:rsidRDefault="00F840EE">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76DEB4BB" w14:textId="38F4108F" w:rsidR="00002AD2" w:rsidRDefault="00E01ADD">
            <w:pPr>
              <w:spacing w:before="80" w:after="80"/>
            </w:pPr>
            <w:r w:rsidRPr="00443FD8">
              <w:t>Materials</w:t>
            </w:r>
            <w:r w:rsidR="00443FD8" w:rsidRPr="00443FD8">
              <w:t xml:space="preserve"> Engineering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8C84F76" w14:textId="77777777" w:rsidR="00002AD2" w:rsidRDefault="00F840EE">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79D4081" w14:textId="5BA23E96" w:rsidR="00002AD2" w:rsidRDefault="00F840EE" w:rsidP="00443FD8">
            <w:pPr>
              <w:spacing w:before="80" w:after="80"/>
            </w:pPr>
            <w:r>
              <w:t xml:space="preserve"> </w:t>
            </w:r>
            <w:r w:rsidR="00695E37">
              <w:rPr>
                <w:rFonts w:asciiTheme="majorBidi" w:hAnsiTheme="majorBidi" w:cstheme="majorBidi"/>
                <w:sz w:val="24"/>
                <w:szCs w:val="24"/>
              </w:rPr>
              <w:t xml:space="preserve"> College of Engineering</w:t>
            </w:r>
          </w:p>
        </w:tc>
      </w:tr>
      <w:tr w:rsidR="00002AD2" w14:paraId="40E9F6CF"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C0287FE" w14:textId="77777777" w:rsidR="00002AD2" w:rsidRDefault="00F840EE">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2827DB1D" w14:textId="78DDCDB0" w:rsidR="00002AD2" w:rsidRDefault="00002AD2">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C0DB816" w14:textId="77777777" w:rsidR="00002AD2" w:rsidRDefault="00F840EE">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55BE195" w14:textId="02E5AD3A" w:rsidR="00002AD2" w:rsidRDefault="00002AD2">
            <w:pPr>
              <w:spacing w:before="80" w:after="80"/>
            </w:pPr>
          </w:p>
        </w:tc>
      </w:tr>
      <w:tr w:rsidR="00002AD2" w14:paraId="1A25E7D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6AAE2954" w14:textId="77777777" w:rsidR="00002AD2" w:rsidRDefault="00F840EE">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36747C51" w14:textId="7028DEE8" w:rsidR="00002AD2" w:rsidRDefault="00002AD2">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DD2127B" w14:textId="77777777" w:rsidR="00002AD2" w:rsidRDefault="00F840EE">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6F1BD777" w14:textId="6AFC61CA" w:rsidR="00002AD2" w:rsidRDefault="00002AD2">
            <w:pPr>
              <w:spacing w:before="80" w:after="80"/>
            </w:pPr>
          </w:p>
        </w:tc>
      </w:tr>
      <w:tr w:rsidR="00002AD2" w14:paraId="038F0188"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B3B12DF" w14:textId="77777777" w:rsidR="00002AD2" w:rsidRDefault="00F840EE">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644FB599" w14:textId="79CB1043" w:rsidR="00002AD2" w:rsidRDefault="00002AD2">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0F69E73" w14:textId="77777777" w:rsidR="00002AD2" w:rsidRDefault="00F840EE">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02982E2" w14:textId="2C73DDC0" w:rsidR="00002AD2" w:rsidRDefault="00002AD2" w:rsidP="00443FD8">
            <w:pPr>
              <w:spacing w:before="80" w:after="80"/>
            </w:pPr>
          </w:p>
        </w:tc>
      </w:tr>
      <w:tr w:rsidR="00002AD2" w14:paraId="1EE700E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03A6166" w14:textId="77777777" w:rsidR="00002AD2" w:rsidRDefault="00F840EE">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AB75939" w14:textId="679212DE" w:rsidR="00002AD2" w:rsidRDefault="00002AD2">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E6D15F" w14:textId="77777777" w:rsidR="00002AD2" w:rsidRDefault="00F840EE">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FFB187B" w14:textId="740EDCE6" w:rsidR="00002AD2" w:rsidRDefault="00002AD2">
            <w:pPr>
              <w:spacing w:before="80" w:after="80"/>
            </w:pPr>
          </w:p>
        </w:tc>
      </w:tr>
      <w:tr w:rsidR="00002AD2" w14:paraId="68AD2797"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F1A45B5" w14:textId="77777777" w:rsidR="00002AD2" w:rsidRDefault="00F840EE">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4DF0F58A" w14:textId="79A8E938" w:rsidR="00002AD2" w:rsidRDefault="003230B0">
            <w:pPr>
              <w:spacing w:before="80" w:after="80"/>
              <w:ind w:left="360"/>
            </w:pPr>
            <w:r w:rsidRPr="00862C6B">
              <w:rPr>
                <w:rFonts w:asciiTheme="majorBidi" w:hAnsiTheme="majorBidi" w:cstheme="majorBidi"/>
                <w:color w:val="auto"/>
                <w:sz w:val="24"/>
                <w:szCs w:val="24"/>
              </w:rPr>
              <w:t>1</w:t>
            </w:r>
            <w:r>
              <w:rPr>
                <w:rFonts w:asciiTheme="majorBidi" w:hAnsiTheme="majorBidi" w:cstheme="majorBidi"/>
                <w:color w:val="auto"/>
                <w:sz w:val="24"/>
                <w:szCs w:val="24"/>
              </w:rPr>
              <w:t>3</w:t>
            </w:r>
            <w:r w:rsidRPr="00862C6B">
              <w:rPr>
                <w:rFonts w:asciiTheme="majorBidi" w:hAnsiTheme="majorBidi" w:cstheme="majorBidi"/>
                <w:color w:val="auto"/>
                <w:sz w:val="24"/>
                <w:szCs w:val="24"/>
              </w:rPr>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30087F3C" w14:textId="77777777" w:rsidR="00002AD2" w:rsidRDefault="00F840EE">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5105DAF1" w14:textId="174098DD" w:rsidR="00002AD2" w:rsidRDefault="00002AD2">
            <w:pPr>
              <w:spacing w:before="80" w:after="80"/>
            </w:pPr>
          </w:p>
        </w:tc>
      </w:tr>
    </w:tbl>
    <w:p w14:paraId="55D4B61A" w14:textId="77777777" w:rsidR="00002AD2" w:rsidRDefault="00002AD2">
      <w:pPr>
        <w:tabs>
          <w:tab w:val="left" w:pos="5220"/>
        </w:tabs>
        <w:spacing w:after="200" w:line="276" w:lineRule="auto"/>
        <w:rPr>
          <w:b/>
          <w:sz w:val="16"/>
          <w:szCs w:val="16"/>
        </w:rPr>
      </w:pPr>
    </w:p>
    <w:p w14:paraId="5C5AF303" w14:textId="77777777" w:rsidR="00002AD2" w:rsidRDefault="00002AD2">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002AD2" w14:paraId="2C7270D4"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829A5B0" w14:textId="77777777" w:rsidR="00002AD2" w:rsidRDefault="00F840EE">
            <w:pPr>
              <w:spacing w:line="360" w:lineRule="auto"/>
              <w:jc w:val="center"/>
              <w:rPr>
                <w:b/>
                <w:color w:val="17365D"/>
                <w:sz w:val="28"/>
                <w:szCs w:val="28"/>
              </w:rPr>
            </w:pPr>
            <w:r>
              <w:rPr>
                <w:b/>
                <w:color w:val="17365D"/>
                <w:sz w:val="28"/>
                <w:szCs w:val="28"/>
              </w:rPr>
              <w:t>Relation with other Modules</w:t>
            </w:r>
          </w:p>
          <w:p w14:paraId="60C6247B" w14:textId="77777777" w:rsidR="00002AD2" w:rsidRDefault="00F840EE">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002AD2" w14:paraId="0C82D8B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D5F4F4E" w14:textId="77777777" w:rsidR="00002AD2" w:rsidRDefault="00F840EE">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3875" w14:textId="77777777" w:rsidR="00002AD2" w:rsidRDefault="00F840EE">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ECA12C" w14:textId="77777777" w:rsidR="00002AD2" w:rsidRDefault="00F840EE">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BF18" w14:textId="77777777" w:rsidR="00002AD2" w:rsidRDefault="00002AD2">
            <w:pPr>
              <w:spacing w:line="360" w:lineRule="auto"/>
            </w:pPr>
          </w:p>
        </w:tc>
      </w:tr>
      <w:tr w:rsidR="00002AD2" w14:paraId="5E4F6834"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2C05B31" w14:textId="77777777" w:rsidR="00002AD2" w:rsidRDefault="00F840EE">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72C8E" w14:textId="77777777" w:rsidR="00002AD2" w:rsidRDefault="00F840EE">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EF547EA" w14:textId="77777777" w:rsidR="00002AD2" w:rsidRDefault="00F840EE">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48717" w14:textId="77777777" w:rsidR="00002AD2" w:rsidRDefault="00002AD2">
            <w:pPr>
              <w:spacing w:line="360" w:lineRule="auto"/>
            </w:pPr>
          </w:p>
        </w:tc>
      </w:tr>
    </w:tbl>
    <w:p w14:paraId="31981501" w14:textId="77777777" w:rsidR="00002AD2" w:rsidRDefault="00002AD2">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002AD2" w14:paraId="19E7B39B"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26A985D" w14:textId="77777777" w:rsidR="00002AD2" w:rsidRDefault="00F840EE">
            <w:pPr>
              <w:spacing w:line="276" w:lineRule="auto"/>
              <w:jc w:val="center"/>
              <w:rPr>
                <w:b/>
                <w:color w:val="17365D"/>
                <w:sz w:val="28"/>
                <w:szCs w:val="28"/>
              </w:rPr>
            </w:pPr>
            <w:r>
              <w:rPr>
                <w:b/>
                <w:color w:val="17365D"/>
                <w:sz w:val="28"/>
                <w:szCs w:val="28"/>
              </w:rPr>
              <w:t>Module Aims, Learning Outcomes and Indicative Contents</w:t>
            </w:r>
          </w:p>
          <w:p w14:paraId="3E63E8D3" w14:textId="77777777" w:rsidR="00002AD2" w:rsidRDefault="00F840EE">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002AD2" w14:paraId="50893F32"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8E209B0" w14:textId="77777777" w:rsidR="00002AD2" w:rsidRDefault="00F840EE">
            <w:pPr>
              <w:spacing w:line="276" w:lineRule="auto"/>
              <w:jc w:val="both"/>
              <w:rPr>
                <w:b/>
                <w:sz w:val="24"/>
                <w:szCs w:val="24"/>
              </w:rPr>
            </w:pPr>
            <w:r>
              <w:rPr>
                <w:b/>
                <w:sz w:val="24"/>
                <w:szCs w:val="24"/>
              </w:rPr>
              <w:t xml:space="preserve"> Module Objectives</w:t>
            </w:r>
          </w:p>
          <w:p w14:paraId="429A909C" w14:textId="77777777" w:rsidR="00002AD2" w:rsidRDefault="00F840EE">
            <w:pPr>
              <w:spacing w:line="276" w:lineRule="auto"/>
              <w:jc w:val="both"/>
              <w:rPr>
                <w:b/>
                <w:sz w:val="24"/>
                <w:szCs w:val="24"/>
              </w:rPr>
            </w:pPr>
            <w:r>
              <w:rPr>
                <w:rFonts w:cs="Times New Roman"/>
                <w:b/>
                <w:sz w:val="24"/>
                <w:szCs w:val="24"/>
                <w:rtl/>
              </w:rPr>
              <w:t>أهداف المادة الدراسية</w:t>
            </w:r>
          </w:p>
          <w:p w14:paraId="3EAA8B30" w14:textId="77777777" w:rsidR="00002AD2" w:rsidRDefault="00002AD2">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43623447"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During the semester the students will:</w:t>
            </w:r>
          </w:p>
          <w:p w14:paraId="297C5F89"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1. Learn an idea about the atomic structures of compounds and atomic theories.</w:t>
            </w:r>
          </w:p>
          <w:p w14:paraId="2369D926"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2. Learn the relationships between the structure of the atom and its properties in terms of determining the number of protons, neutrons and electrons.</w:t>
            </w:r>
          </w:p>
          <w:p w14:paraId="2EBC3A22"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3. Learn and understand the basics of chemical reactions.</w:t>
            </w:r>
          </w:p>
          <w:p w14:paraId="060EEE17"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4. Learn and understand the quantitative relationship between substances in balanced chemical equations and make equivalence calculations.</w:t>
            </w:r>
          </w:p>
          <w:p w14:paraId="05D0A3A1"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5. Knowing the laws of energy conservation in chemical reaction and thermodynamics.</w:t>
            </w:r>
          </w:p>
          <w:p w14:paraId="3021FE9A"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6. Learn and understand redox reactions and electrochemistry.</w:t>
            </w:r>
          </w:p>
          <w:p w14:paraId="23312CBE" w14:textId="77777777" w:rsidR="000B7BDB" w:rsidRPr="000B7BDB" w:rsidRDefault="000B7BDB" w:rsidP="000B7BDB">
            <w:pPr>
              <w:spacing w:line="276" w:lineRule="auto"/>
              <w:rPr>
                <w:rFonts w:asciiTheme="majorBidi" w:hAnsiTheme="majorBidi" w:cstheme="majorBidi"/>
              </w:rPr>
            </w:pPr>
            <w:r w:rsidRPr="000B7BDB">
              <w:rPr>
                <w:rFonts w:asciiTheme="majorBidi" w:hAnsiTheme="majorBidi" w:cstheme="majorBidi"/>
              </w:rPr>
              <w:t>7. Learn and understand an introduction to analytical chemistry.</w:t>
            </w:r>
          </w:p>
          <w:p w14:paraId="0A3FE6E3" w14:textId="5CCDB8F7" w:rsidR="009A6EFF" w:rsidRPr="008E2F7B" w:rsidRDefault="000B7BDB" w:rsidP="000B7BDB">
            <w:pPr>
              <w:spacing w:line="276" w:lineRule="auto"/>
              <w:rPr>
                <w:rFonts w:asciiTheme="majorBidi" w:hAnsiTheme="majorBidi" w:cstheme="majorBidi"/>
                <w:color w:val="auto"/>
                <w:u w:val="single"/>
                <w:rtl/>
                <w:lang w:val="en-GB" w:bidi="ar-IQ"/>
              </w:rPr>
            </w:pPr>
            <w:r w:rsidRPr="000B7BDB">
              <w:rPr>
                <w:rFonts w:asciiTheme="majorBidi" w:hAnsiTheme="majorBidi" w:cstheme="majorBidi"/>
              </w:rPr>
              <w:t>8. Learn and understand organic compounds of their aliphatic and aromatic types.</w:t>
            </w:r>
            <w:r>
              <w:rPr>
                <w:rFonts w:asciiTheme="majorBidi" w:hAnsiTheme="majorBidi" w:cstheme="majorBidi"/>
              </w:rPr>
              <w:t xml:space="preserve"> </w:t>
            </w:r>
          </w:p>
        </w:tc>
      </w:tr>
      <w:tr w:rsidR="00002AD2" w14:paraId="25ECE77A"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C4A4BDD" w14:textId="578097E7" w:rsidR="00002AD2" w:rsidRDefault="00F840EE">
            <w:pPr>
              <w:spacing w:line="276" w:lineRule="auto"/>
              <w:rPr>
                <w:b/>
                <w:sz w:val="24"/>
                <w:szCs w:val="24"/>
              </w:rPr>
            </w:pPr>
            <w:r>
              <w:rPr>
                <w:b/>
                <w:sz w:val="24"/>
                <w:szCs w:val="24"/>
              </w:rPr>
              <w:t>Module Learning Outcomes</w:t>
            </w:r>
          </w:p>
          <w:p w14:paraId="094D29F1" w14:textId="77777777" w:rsidR="00002AD2" w:rsidRDefault="00002AD2">
            <w:pPr>
              <w:spacing w:line="276" w:lineRule="auto"/>
              <w:rPr>
                <w:b/>
                <w:sz w:val="24"/>
                <w:szCs w:val="24"/>
              </w:rPr>
            </w:pPr>
          </w:p>
          <w:p w14:paraId="704EAF0E" w14:textId="77777777" w:rsidR="00002AD2" w:rsidRDefault="00F840EE">
            <w:pPr>
              <w:spacing w:line="276" w:lineRule="auto"/>
              <w:rPr>
                <w:b/>
                <w:sz w:val="24"/>
                <w:szCs w:val="24"/>
              </w:rPr>
            </w:pPr>
            <w:r>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FFE39B0"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1. Understanding and teaching students the concepts of materials chemistry.</w:t>
            </w:r>
          </w:p>
          <w:p w14:paraId="66F80148"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2. Enabling students to obtain knowledge and understanding the fields of material chemistry.</w:t>
            </w:r>
          </w:p>
          <w:p w14:paraId="53561A05"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3. To make the student understand spatial scales, especially sizes, and according to the arrangement of atoms.</w:t>
            </w:r>
          </w:p>
          <w:p w14:paraId="29311D1E"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4. Enabling students to obtain knowledge in molecular orbital theory.</w:t>
            </w:r>
          </w:p>
          <w:p w14:paraId="5C36BF92"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5. Enabling students to obtain knowledge and understanding the elements of the periodic table and the types of chemical bonds.</w:t>
            </w:r>
          </w:p>
          <w:p w14:paraId="3B601C4E"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6. To make the student understand the different properties of the elements in the periodic table.</w:t>
            </w:r>
          </w:p>
          <w:p w14:paraId="712AB520" w14:textId="2ADAC40C"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 xml:space="preserve">7. Enable students to obtain knowledge about gas laws, solve their problems, and hypotheses that explain the </w:t>
            </w:r>
            <w:r w:rsidR="00222CC8" w:rsidRPr="000B7BDB">
              <w:rPr>
                <w:rFonts w:asciiTheme="majorBidi" w:hAnsiTheme="majorBidi" w:cstheme="majorBidi"/>
                <w:color w:val="auto"/>
                <w:lang w:val="en-GB" w:bidi="ar-IQ"/>
              </w:rPr>
              <w:t>behaviour</w:t>
            </w:r>
            <w:r w:rsidRPr="000B7BDB">
              <w:rPr>
                <w:rFonts w:asciiTheme="majorBidi" w:hAnsiTheme="majorBidi" w:cstheme="majorBidi"/>
                <w:color w:val="auto"/>
                <w:lang w:val="en-GB" w:bidi="ar-IQ"/>
              </w:rPr>
              <w:t xml:space="preserve"> of gases.</w:t>
            </w:r>
          </w:p>
          <w:p w14:paraId="0E736FD5"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8. Students' understanding of energies, their types, and energy changes in chemical reactions.</w:t>
            </w:r>
          </w:p>
          <w:p w14:paraId="7D9604BC" w14:textId="483156AA"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9. Enable students to understand thermodynamics and solve problems for the first and second laws of thermodynamics.</w:t>
            </w:r>
          </w:p>
          <w:p w14:paraId="7F408FA3" w14:textId="702267FE"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10. Enable students to understand the standard and random free energy of molecules and solve their problems.</w:t>
            </w:r>
          </w:p>
          <w:p w14:paraId="6AD35D6B" w14:textId="4F6A362F"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11. Students’ understanding of oxidation-reduction reactions.</w:t>
            </w:r>
          </w:p>
          <w:p w14:paraId="49B3BFCA" w14:textId="77777777" w:rsidR="000B7BDB" w:rsidRPr="000B7BDB" w:rsidRDefault="000B7BDB" w:rsidP="000B7BDB">
            <w:pPr>
              <w:widowControl w:val="0"/>
              <w:shd w:val="clear" w:color="auto" w:fill="FFFFFF"/>
              <w:spacing w:line="276" w:lineRule="auto"/>
              <w:rPr>
                <w:rFonts w:asciiTheme="majorBidi" w:hAnsiTheme="majorBidi" w:cstheme="majorBidi"/>
                <w:color w:val="auto"/>
                <w:lang w:val="en-GB" w:bidi="ar-IQ"/>
              </w:rPr>
            </w:pPr>
            <w:r w:rsidRPr="000B7BDB">
              <w:rPr>
                <w:rFonts w:asciiTheme="majorBidi" w:hAnsiTheme="majorBidi" w:cstheme="majorBidi"/>
                <w:color w:val="auto"/>
                <w:lang w:val="en-GB" w:bidi="ar-IQ"/>
              </w:rPr>
              <w:t>12. Enable students to understand the basics of analytical chemistry and prepare standard solutions of chemical compounds.</w:t>
            </w:r>
          </w:p>
          <w:p w14:paraId="523A6977" w14:textId="762F7756" w:rsidR="00002AD2" w:rsidRPr="00095904" w:rsidRDefault="000B7BDB" w:rsidP="000B7BDB">
            <w:pPr>
              <w:widowControl w:val="0"/>
              <w:shd w:val="clear" w:color="auto" w:fill="FFFFFF"/>
              <w:spacing w:line="276" w:lineRule="auto"/>
              <w:rPr>
                <w:rFonts w:asciiTheme="majorBidi" w:hAnsiTheme="majorBidi" w:cstheme="majorBidi"/>
                <w:color w:val="auto"/>
                <w:rtl/>
                <w:lang w:bidi="ar-IQ"/>
              </w:rPr>
            </w:pPr>
            <w:r w:rsidRPr="000B7BDB">
              <w:rPr>
                <w:rFonts w:asciiTheme="majorBidi" w:hAnsiTheme="majorBidi" w:cstheme="majorBidi"/>
                <w:color w:val="auto"/>
                <w:lang w:val="en-GB" w:bidi="ar-IQ"/>
              </w:rPr>
              <w:t>13. Enable students to understand organic compounds of various kinds, as well as organometallic compounds.</w:t>
            </w:r>
            <w:r>
              <w:rPr>
                <w:rFonts w:asciiTheme="majorBidi" w:hAnsiTheme="majorBidi" w:cstheme="majorBidi"/>
                <w:color w:val="auto"/>
                <w:lang w:val="en-GB" w:bidi="ar-IQ"/>
              </w:rPr>
              <w:t xml:space="preserve"> </w:t>
            </w:r>
          </w:p>
        </w:tc>
      </w:tr>
      <w:tr w:rsidR="00002AD2" w14:paraId="2C4980B4"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C7906B8" w14:textId="77777777" w:rsidR="00002AD2" w:rsidRDefault="00F840EE">
            <w:pPr>
              <w:spacing w:line="312" w:lineRule="auto"/>
              <w:jc w:val="center"/>
              <w:rPr>
                <w:b/>
                <w:sz w:val="24"/>
                <w:szCs w:val="24"/>
              </w:rPr>
            </w:pPr>
            <w:r>
              <w:rPr>
                <w:b/>
                <w:sz w:val="24"/>
                <w:szCs w:val="24"/>
              </w:rPr>
              <w:t>Indicative Contents</w:t>
            </w:r>
          </w:p>
          <w:p w14:paraId="1A037AB1" w14:textId="77777777" w:rsidR="00002AD2" w:rsidRDefault="00F840EE">
            <w:pPr>
              <w:bidi/>
              <w:spacing w:line="312" w:lineRule="auto"/>
              <w:jc w:val="center"/>
              <w:rPr>
                <w:b/>
                <w:sz w:val="24"/>
                <w:szCs w:val="24"/>
              </w:rPr>
            </w:pPr>
            <w:r>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64C5FA39"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Indicative content includes the following.</w:t>
            </w:r>
          </w:p>
          <w:p w14:paraId="6E40E4D7" w14:textId="5BDCB97F"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Atoms and Molecules (Fundamental particles, Atomic models, hydrogen</w:t>
            </w:r>
            <w:r>
              <w:rPr>
                <w:rFonts w:asciiTheme="majorBidi" w:hAnsiTheme="majorBidi" w:cstheme="majorBidi"/>
                <w:color w:val="auto"/>
              </w:rPr>
              <w:t xml:space="preserve"> </w:t>
            </w:r>
            <w:r w:rsidRPr="000B7BDB">
              <w:rPr>
                <w:rFonts w:asciiTheme="majorBidi" w:hAnsiTheme="majorBidi" w:cstheme="majorBidi"/>
                <w:color w:val="auto"/>
              </w:rPr>
              <w:t>spectra, Kossel theory, Born-Hyber cycle, MO theory) [6 hrs.]</w:t>
            </w:r>
          </w:p>
          <w:p w14:paraId="4A97EFFC"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lastRenderedPageBreak/>
              <w:t>Periodic tables (Octet rule, Lewis symbol, Types of chemical bonds, Properties of periodic tables: Ionization energy, electronegativity, electrophilicity, atomic radius) [7 hrs.]</w:t>
            </w:r>
          </w:p>
          <w:p w14:paraId="41DE7555" w14:textId="46F9218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 xml:space="preserve">Gases </w:t>
            </w:r>
            <w:r w:rsidR="005105D4" w:rsidRPr="000B7BDB">
              <w:rPr>
                <w:rFonts w:asciiTheme="majorBidi" w:hAnsiTheme="majorBidi" w:cstheme="majorBidi"/>
                <w:color w:val="auto"/>
              </w:rPr>
              <w:t>(Gas</w:t>
            </w:r>
            <w:r w:rsidRPr="000B7BDB">
              <w:rPr>
                <w:rFonts w:asciiTheme="majorBidi" w:hAnsiTheme="majorBidi" w:cstheme="majorBidi"/>
                <w:color w:val="auto"/>
              </w:rPr>
              <w:t xml:space="preserve"> pressure, The simple gas laws, Ideal gas law, Real gas law) [6 hrs.]</w:t>
            </w:r>
          </w:p>
          <w:p w14:paraId="0E480F1B"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Energy (Types, Energy Changes in Chemical Reactions, Enthalpy of chemical reactions) [6 hrs.]</w:t>
            </w:r>
          </w:p>
          <w:p w14:paraId="7D782E62"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Thermodynamics, First law of thermodynamics, second law of thermodynamic) [8 hrs.]</w:t>
            </w:r>
          </w:p>
          <w:p w14:paraId="069872EC"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Free Energy and Chemical Equilibrium, Heterogeneous reaction, Gibbs energy, entropy) [6 hrs.]</w:t>
            </w:r>
          </w:p>
          <w:p w14:paraId="217D6B07" w14:textId="636E3A34"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Redox Reactions and Electrochemistry [4 hrs.]</w:t>
            </w:r>
          </w:p>
          <w:p w14:paraId="637FB439"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Introduction of analytical chemistry [4hrs.]</w:t>
            </w:r>
          </w:p>
          <w:p w14:paraId="3531CFE4" w14:textId="77777777" w:rsidR="000B7BDB" w:rsidRPr="000B7BDB" w:rsidRDefault="000B7BDB" w:rsidP="000B7BDB">
            <w:pPr>
              <w:spacing w:line="276" w:lineRule="auto"/>
              <w:jc w:val="both"/>
              <w:rPr>
                <w:rFonts w:asciiTheme="majorBidi" w:hAnsiTheme="majorBidi" w:cstheme="majorBidi"/>
                <w:color w:val="auto"/>
              </w:rPr>
            </w:pPr>
            <w:r w:rsidRPr="000B7BDB">
              <w:rPr>
                <w:rFonts w:asciiTheme="majorBidi" w:hAnsiTheme="majorBidi" w:cstheme="majorBidi"/>
                <w:color w:val="auto"/>
              </w:rPr>
              <w:t>Introduction to Organic Chemistry (Aliphatic Hydrocarbons, Aromatic Hydrocarbons) [12 hrs.]</w:t>
            </w:r>
          </w:p>
          <w:p w14:paraId="7A6C6AC8" w14:textId="530127DB" w:rsidR="00FF6CE3" w:rsidRPr="008E2F7B" w:rsidRDefault="000B7BDB" w:rsidP="000B7BDB">
            <w:pPr>
              <w:jc w:val="both"/>
              <w:rPr>
                <w:u w:val="single"/>
              </w:rPr>
            </w:pPr>
            <w:r w:rsidRPr="000B7BDB">
              <w:rPr>
                <w:rFonts w:asciiTheme="majorBidi" w:hAnsiTheme="majorBidi" w:cstheme="majorBidi"/>
                <w:color w:val="auto"/>
              </w:rPr>
              <w:t>Organometallic compounds [4 hrs.]</w:t>
            </w:r>
          </w:p>
        </w:tc>
      </w:tr>
      <w:tr w:rsidR="00C435F3" w14:paraId="0AF34BC2"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AE6C876" w14:textId="44775146" w:rsidR="00C435F3" w:rsidRDefault="00C435F3">
            <w:pPr>
              <w:spacing w:line="312" w:lineRule="auto"/>
              <w:jc w:val="center"/>
              <w:rPr>
                <w:b/>
                <w:sz w:val="24"/>
                <w:szCs w:val="24"/>
              </w:rPr>
            </w:pPr>
            <w:r>
              <w:rPr>
                <w:rFonts w:ascii="Cambria" w:eastAsia="Cambria" w:hAnsi="Cambria" w:cs="Cambria"/>
                <w:b/>
              </w:rPr>
              <w:lastRenderedPageBreak/>
              <w:t>Course Description</w:t>
            </w:r>
          </w:p>
        </w:tc>
        <w:tc>
          <w:tcPr>
            <w:tcW w:w="7891" w:type="dxa"/>
            <w:tcBorders>
              <w:top w:val="single" w:sz="4" w:space="0" w:color="000000"/>
              <w:left w:val="single" w:sz="4" w:space="0" w:color="000000"/>
              <w:bottom w:val="single" w:sz="4" w:space="0" w:color="000000"/>
              <w:right w:val="single" w:sz="4" w:space="0" w:color="000000"/>
            </w:tcBorders>
            <w:vAlign w:val="center"/>
          </w:tcPr>
          <w:p w14:paraId="32A54FCD" w14:textId="062EFDA8" w:rsidR="00C435F3" w:rsidRPr="003F1879" w:rsidRDefault="000B7BDB" w:rsidP="00ED01D7">
            <w:pPr>
              <w:spacing w:line="276" w:lineRule="auto"/>
              <w:jc w:val="both"/>
              <w:rPr>
                <w:rFonts w:asciiTheme="majorBidi" w:hAnsiTheme="majorBidi" w:cstheme="majorBidi"/>
                <w:highlight w:val="white"/>
                <w:lang w:bidi="ar-IQ"/>
              </w:rPr>
            </w:pPr>
            <w:r w:rsidRPr="000B7BDB">
              <w:rPr>
                <w:rFonts w:asciiTheme="majorBidi" w:hAnsiTheme="majorBidi" w:cstheme="majorBidi"/>
              </w:rPr>
              <w:t>This course provides students an idea about the chemistry of materials and the theories that explain the molecular composition of chemical compounds and the properties of elements in the periodic table, Gases and their laws are also clarified and the required problems are solved, Thermodynamics and their laws have been explained, Redox reactions and electrochemistry are also recognized, organic compounds and their interactions and applying important experiments in the chemistry laboratory.</w:t>
            </w:r>
            <w:r>
              <w:rPr>
                <w:rFonts w:asciiTheme="majorBidi" w:hAnsiTheme="majorBidi" w:cstheme="majorBidi"/>
              </w:rPr>
              <w:t xml:space="preserve"> </w:t>
            </w:r>
          </w:p>
        </w:tc>
      </w:tr>
    </w:tbl>
    <w:p w14:paraId="1ADB5195" w14:textId="77777777" w:rsidR="00002AD2" w:rsidRDefault="00002AD2" w:rsidP="00D872DA">
      <w:pPr>
        <w:spacing w:after="0"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002AD2" w14:paraId="4A8E0F5E"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AD592F3" w14:textId="77777777" w:rsidR="00002AD2" w:rsidRDefault="00F840EE">
            <w:pPr>
              <w:spacing w:line="276" w:lineRule="auto"/>
              <w:jc w:val="center"/>
              <w:rPr>
                <w:b/>
                <w:color w:val="17365D"/>
                <w:sz w:val="28"/>
                <w:szCs w:val="28"/>
              </w:rPr>
            </w:pPr>
            <w:r>
              <w:rPr>
                <w:b/>
                <w:color w:val="17365D"/>
                <w:sz w:val="28"/>
                <w:szCs w:val="28"/>
              </w:rPr>
              <w:t>Learning and Teaching Strategies</w:t>
            </w:r>
          </w:p>
          <w:p w14:paraId="1E735B9B" w14:textId="77777777" w:rsidR="00002AD2" w:rsidRDefault="00F840EE">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002AD2" w14:paraId="252167E3"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6F05C9E" w14:textId="77777777" w:rsidR="00002AD2" w:rsidRDefault="00F840EE">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CB32C3B" w14:textId="77777777" w:rsidR="000B7BDB" w:rsidRPr="000B7BDB" w:rsidRDefault="000B7BDB" w:rsidP="000B7BDB">
            <w:pPr>
              <w:spacing w:line="276" w:lineRule="auto"/>
              <w:jc w:val="both"/>
              <w:rPr>
                <w:rFonts w:asciiTheme="majorBidi" w:hAnsiTheme="majorBidi" w:cstheme="majorBidi"/>
                <w:color w:val="auto"/>
                <w:lang w:bidi="ar-IQ"/>
              </w:rPr>
            </w:pPr>
            <w:r w:rsidRPr="000B7BDB">
              <w:rPr>
                <w:rFonts w:asciiTheme="majorBidi" w:hAnsiTheme="majorBidi" w:cstheme="majorBidi"/>
                <w:color w:val="auto"/>
                <w:lang w:bidi="ar-IQ"/>
              </w:rPr>
              <w:t>1. Providing students with the basics and additional topics related to the pre-skills education outcomes to solve practical problems.</w:t>
            </w:r>
          </w:p>
          <w:p w14:paraId="70B48F73" w14:textId="77777777" w:rsidR="000B7BDB" w:rsidRPr="000B7BDB" w:rsidRDefault="000B7BDB" w:rsidP="000B7BDB">
            <w:pPr>
              <w:spacing w:line="276" w:lineRule="auto"/>
              <w:jc w:val="both"/>
              <w:rPr>
                <w:rFonts w:asciiTheme="majorBidi" w:hAnsiTheme="majorBidi" w:cstheme="majorBidi"/>
                <w:color w:val="auto"/>
                <w:lang w:bidi="ar-IQ"/>
              </w:rPr>
            </w:pPr>
            <w:r w:rsidRPr="000B7BDB">
              <w:rPr>
                <w:rFonts w:asciiTheme="majorBidi" w:hAnsiTheme="majorBidi" w:cstheme="majorBidi"/>
                <w:color w:val="auto"/>
                <w:lang w:bidi="ar-IQ"/>
              </w:rPr>
              <w:t>2. Solve a set of practical examples by the academic staff.</w:t>
            </w:r>
          </w:p>
          <w:p w14:paraId="59F01B92" w14:textId="77777777" w:rsidR="000B7BDB" w:rsidRPr="000B7BDB" w:rsidRDefault="000B7BDB" w:rsidP="000B7BDB">
            <w:pPr>
              <w:spacing w:line="276" w:lineRule="auto"/>
              <w:jc w:val="both"/>
              <w:rPr>
                <w:rFonts w:asciiTheme="majorBidi" w:hAnsiTheme="majorBidi" w:cstheme="majorBidi"/>
                <w:color w:val="auto"/>
                <w:lang w:bidi="ar-IQ"/>
              </w:rPr>
            </w:pPr>
            <w:r w:rsidRPr="000B7BDB">
              <w:rPr>
                <w:rFonts w:asciiTheme="majorBidi" w:hAnsiTheme="majorBidi" w:cstheme="majorBidi"/>
                <w:color w:val="auto"/>
                <w:lang w:bidi="ar-IQ"/>
              </w:rPr>
              <w:t>3. Students participate during the lecture by solving some practical problems.</w:t>
            </w:r>
          </w:p>
          <w:p w14:paraId="6065314E" w14:textId="6B5EA659" w:rsidR="00002AD2" w:rsidRDefault="000B7BDB" w:rsidP="000B7BDB">
            <w:pPr>
              <w:spacing w:line="276" w:lineRule="auto"/>
              <w:jc w:val="both"/>
            </w:pPr>
            <w:r w:rsidRPr="000B7BDB">
              <w:rPr>
                <w:rFonts w:asciiTheme="majorBidi" w:hAnsiTheme="majorBidi" w:cstheme="majorBidi"/>
                <w:color w:val="auto"/>
                <w:lang w:bidi="ar-IQ"/>
              </w:rPr>
              <w:t>4.Develop students' skills through laboratory experiments approved for the curriculum</w:t>
            </w:r>
          </w:p>
        </w:tc>
      </w:tr>
    </w:tbl>
    <w:p w14:paraId="0D9B2E2F" w14:textId="77777777" w:rsidR="00002AD2" w:rsidRDefault="00002AD2" w:rsidP="00D872DA">
      <w:pPr>
        <w:spacing w:after="0"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002AD2" w14:paraId="54DB30B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54775D4" w14:textId="77777777" w:rsidR="00002AD2" w:rsidRDefault="00F840EE">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717FF4B1" w14:textId="2D19C932" w:rsidR="00002AD2" w:rsidRDefault="00F840EE" w:rsidP="00222CC8">
            <w:pPr>
              <w:pBdr>
                <w:top w:val="nil"/>
                <w:left w:val="nil"/>
                <w:bottom w:val="nil"/>
                <w:right w:val="nil"/>
                <w:between w:val="nil"/>
              </w:pBdr>
              <w:bidi/>
              <w:spacing w:line="312" w:lineRule="auto"/>
              <w:jc w:val="center"/>
              <w:rPr>
                <w:sz w:val="24"/>
                <w:szCs w:val="24"/>
              </w:rPr>
            </w:pPr>
            <w:r>
              <w:rPr>
                <w:rFonts w:cs="Times New Roman"/>
                <w:b/>
                <w:color w:val="17365D"/>
                <w:sz w:val="28"/>
                <w:szCs w:val="28"/>
                <w:rtl/>
              </w:rPr>
              <w:t xml:space="preserve">الحمل الدراسي للطالب محسوب لـ </w:t>
            </w:r>
            <w:r w:rsidR="00222CC8">
              <w:rPr>
                <w:rFonts w:cs="Times New Roman"/>
                <w:b/>
                <w:color w:val="17365D"/>
                <w:sz w:val="28"/>
                <w:szCs w:val="28"/>
              </w:rPr>
              <w:t>15</w:t>
            </w:r>
            <w:r>
              <w:rPr>
                <w:rFonts w:cs="Times New Roman"/>
                <w:b/>
                <w:color w:val="17365D"/>
                <w:sz w:val="28"/>
                <w:szCs w:val="28"/>
                <w:rtl/>
              </w:rPr>
              <w:t xml:space="preserve"> اسبوعا</w:t>
            </w:r>
          </w:p>
        </w:tc>
      </w:tr>
      <w:tr w:rsidR="00002AD2" w14:paraId="3508B8A7"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7E8FDF3" w14:textId="77777777" w:rsidR="00002AD2" w:rsidRDefault="00F840EE">
            <w:pPr>
              <w:spacing w:line="312" w:lineRule="auto"/>
              <w:rPr>
                <w:b/>
                <w:sz w:val="24"/>
                <w:szCs w:val="24"/>
              </w:rPr>
            </w:pPr>
            <w:r>
              <w:rPr>
                <w:b/>
                <w:sz w:val="24"/>
                <w:szCs w:val="24"/>
              </w:rPr>
              <w:t>Structured SWL (h/sem)</w:t>
            </w:r>
          </w:p>
          <w:p w14:paraId="40633DD3" w14:textId="77777777" w:rsidR="00002AD2" w:rsidRDefault="00F840EE">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ACE2" w14:textId="3358D197" w:rsidR="00002AD2" w:rsidRPr="000B7BDB" w:rsidRDefault="0076552C" w:rsidP="000B7BDB">
            <w:pPr>
              <w:spacing w:line="312" w:lineRule="auto"/>
              <w:jc w:val="center"/>
              <w:rPr>
                <w:color w:val="auto"/>
                <w:sz w:val="24"/>
                <w:szCs w:val="24"/>
              </w:rPr>
            </w:pPr>
            <w:r w:rsidRPr="000B7BDB">
              <w:rPr>
                <w:color w:val="auto"/>
                <w:sz w:val="24"/>
                <w:szCs w:val="24"/>
              </w:rPr>
              <w:t>6</w:t>
            </w:r>
            <w:r w:rsidR="000B7BDB" w:rsidRPr="000B7BDB">
              <w:rPr>
                <w:color w:val="auto"/>
                <w:sz w:val="24"/>
                <w:szCs w:val="24"/>
              </w:rPr>
              <w:t>0</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AC01CC9" w14:textId="77777777" w:rsidR="00002AD2" w:rsidRPr="000B7BDB" w:rsidRDefault="00F840EE">
            <w:pPr>
              <w:spacing w:line="312" w:lineRule="auto"/>
              <w:rPr>
                <w:b/>
                <w:color w:val="auto"/>
              </w:rPr>
            </w:pPr>
            <w:r w:rsidRPr="000B7BDB">
              <w:rPr>
                <w:b/>
                <w:color w:val="auto"/>
              </w:rPr>
              <w:t>Structured SWL (h/w)</w:t>
            </w:r>
          </w:p>
          <w:p w14:paraId="671D3E2F" w14:textId="77777777" w:rsidR="00002AD2" w:rsidRPr="000B7BDB" w:rsidRDefault="00F840EE">
            <w:pPr>
              <w:spacing w:line="312" w:lineRule="auto"/>
              <w:rPr>
                <w:b/>
                <w:color w:val="auto"/>
              </w:rPr>
            </w:pPr>
            <w:r w:rsidRPr="000B7BDB">
              <w:rPr>
                <w:rFonts w:cs="Times New Roman"/>
                <w:b/>
                <w:color w:val="auto"/>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771E1" w14:textId="0B7DDCDE" w:rsidR="00002AD2" w:rsidRPr="000B7BDB" w:rsidRDefault="000B7BDB" w:rsidP="000B7BDB">
            <w:pPr>
              <w:spacing w:line="312" w:lineRule="auto"/>
              <w:jc w:val="center"/>
              <w:rPr>
                <w:color w:val="auto"/>
                <w:sz w:val="24"/>
                <w:szCs w:val="24"/>
              </w:rPr>
            </w:pPr>
            <w:r w:rsidRPr="000B7BDB">
              <w:rPr>
                <w:color w:val="auto"/>
                <w:sz w:val="24"/>
                <w:szCs w:val="24"/>
              </w:rPr>
              <w:t>4</w:t>
            </w:r>
          </w:p>
        </w:tc>
      </w:tr>
      <w:tr w:rsidR="00002AD2" w14:paraId="63E3ECC9"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2AA0B86F" w14:textId="77777777" w:rsidR="00002AD2" w:rsidRDefault="00F840EE">
            <w:pPr>
              <w:spacing w:line="312" w:lineRule="auto"/>
              <w:rPr>
                <w:b/>
                <w:sz w:val="24"/>
                <w:szCs w:val="24"/>
              </w:rPr>
            </w:pPr>
            <w:r>
              <w:rPr>
                <w:b/>
                <w:sz w:val="24"/>
                <w:szCs w:val="24"/>
              </w:rPr>
              <w:t>Unstructured SWL (h/sem)</w:t>
            </w:r>
          </w:p>
          <w:p w14:paraId="72D04506" w14:textId="77777777" w:rsidR="00002AD2" w:rsidRDefault="00F840EE">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FB0E" w14:textId="40016458" w:rsidR="00002AD2" w:rsidRDefault="000B7BDB">
            <w:pPr>
              <w:spacing w:line="312" w:lineRule="auto"/>
              <w:jc w:val="center"/>
              <w:rPr>
                <w:sz w:val="24"/>
                <w:szCs w:val="24"/>
              </w:rPr>
            </w:pPr>
            <w:r>
              <w:rPr>
                <w:sz w:val="24"/>
                <w:szCs w:val="24"/>
              </w:rPr>
              <w:t>90</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35015EF" w14:textId="77777777" w:rsidR="00002AD2" w:rsidRDefault="00F840EE">
            <w:pPr>
              <w:spacing w:line="312" w:lineRule="auto"/>
              <w:rPr>
                <w:b/>
              </w:rPr>
            </w:pPr>
            <w:r>
              <w:rPr>
                <w:b/>
              </w:rPr>
              <w:t>Unstructured SWL (h/w)</w:t>
            </w:r>
          </w:p>
          <w:p w14:paraId="12666777" w14:textId="77777777" w:rsidR="00002AD2" w:rsidRDefault="00F840EE">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BFA72" w14:textId="6ED7B842" w:rsidR="00002AD2" w:rsidRDefault="000B7BDB">
            <w:pPr>
              <w:spacing w:line="312" w:lineRule="auto"/>
              <w:jc w:val="center"/>
              <w:rPr>
                <w:sz w:val="24"/>
                <w:szCs w:val="24"/>
              </w:rPr>
            </w:pPr>
            <w:r>
              <w:rPr>
                <w:sz w:val="24"/>
                <w:szCs w:val="24"/>
              </w:rPr>
              <w:t>6</w:t>
            </w:r>
          </w:p>
        </w:tc>
      </w:tr>
      <w:tr w:rsidR="00002AD2" w14:paraId="3BAF0527"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9FFC126" w14:textId="77777777" w:rsidR="00002AD2" w:rsidRDefault="00F840EE">
            <w:pPr>
              <w:spacing w:line="312" w:lineRule="auto"/>
              <w:rPr>
                <w:b/>
                <w:sz w:val="24"/>
                <w:szCs w:val="24"/>
              </w:rPr>
            </w:pPr>
            <w:r>
              <w:rPr>
                <w:b/>
                <w:sz w:val="24"/>
                <w:szCs w:val="24"/>
              </w:rPr>
              <w:t>Total SWL (h/sem)</w:t>
            </w:r>
          </w:p>
          <w:p w14:paraId="23A19863" w14:textId="77777777" w:rsidR="00002AD2" w:rsidRDefault="00F840EE">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5FCFAE" w14:textId="0342AAFF" w:rsidR="00002AD2" w:rsidRDefault="0076552C">
            <w:pPr>
              <w:spacing w:line="312" w:lineRule="auto"/>
              <w:jc w:val="center"/>
              <w:rPr>
                <w:b/>
                <w:sz w:val="24"/>
                <w:szCs w:val="24"/>
              </w:rPr>
            </w:pPr>
            <w:r>
              <w:rPr>
                <w:b/>
                <w:sz w:val="24"/>
                <w:szCs w:val="24"/>
              </w:rPr>
              <w:t>150</w:t>
            </w:r>
          </w:p>
        </w:tc>
      </w:tr>
    </w:tbl>
    <w:p w14:paraId="02F2D156" w14:textId="77777777" w:rsidR="00002AD2" w:rsidRDefault="00002AD2">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002AD2" w14:paraId="487470A1"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38558B10" w14:textId="77777777" w:rsidR="00002AD2" w:rsidRDefault="00F840EE">
            <w:pPr>
              <w:spacing w:line="312" w:lineRule="auto"/>
              <w:jc w:val="center"/>
              <w:rPr>
                <w:b/>
                <w:color w:val="17365D"/>
                <w:sz w:val="28"/>
                <w:szCs w:val="28"/>
              </w:rPr>
            </w:pPr>
            <w:r>
              <w:rPr>
                <w:b/>
                <w:color w:val="17365D"/>
                <w:sz w:val="28"/>
                <w:szCs w:val="28"/>
              </w:rPr>
              <w:t>Module Evaluation</w:t>
            </w:r>
          </w:p>
          <w:p w14:paraId="44C4AED8" w14:textId="77777777" w:rsidR="00002AD2" w:rsidRDefault="00F840EE">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002AD2" w14:paraId="1EED8B81"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3611BA5D" w14:textId="77777777" w:rsidR="00002AD2" w:rsidRDefault="00002AD2">
            <w:pPr>
              <w:spacing w:line="312" w:lineRule="auto"/>
              <w:ind w:left="360" w:hanging="720"/>
              <w:rPr>
                <w:b/>
                <w:sz w:val="20"/>
                <w:szCs w:val="20"/>
              </w:rPr>
            </w:pPr>
          </w:p>
          <w:p w14:paraId="61274E83" w14:textId="77777777" w:rsidR="00002AD2" w:rsidRDefault="00F840EE">
            <w:pPr>
              <w:spacing w:line="312" w:lineRule="auto"/>
              <w:ind w:left="360" w:hanging="720"/>
              <w:rPr>
                <w:b/>
                <w:sz w:val="20"/>
                <w:szCs w:val="20"/>
              </w:rPr>
            </w:pPr>
            <w:r>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3BFBD16E" w14:textId="77777777" w:rsidR="00002AD2" w:rsidRDefault="00F840EE">
            <w:pPr>
              <w:spacing w:line="312" w:lineRule="auto"/>
              <w:jc w:val="center"/>
              <w:rPr>
                <w:b/>
              </w:rPr>
            </w:pPr>
            <w:r>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469E3AA2" w14:textId="77777777" w:rsidR="00002AD2" w:rsidRDefault="00F840EE">
            <w:pPr>
              <w:spacing w:line="312" w:lineRule="auto"/>
              <w:jc w:val="center"/>
              <w:rPr>
                <w:b/>
              </w:rPr>
            </w:pPr>
            <w:r>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3F3C323E" w14:textId="77777777" w:rsidR="00002AD2" w:rsidRDefault="00F840EE">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6042C1" w14:textId="77777777" w:rsidR="00002AD2" w:rsidRDefault="00F840EE">
            <w:pPr>
              <w:spacing w:line="312" w:lineRule="auto"/>
              <w:rPr>
                <w:b/>
              </w:rPr>
            </w:pPr>
            <w:r>
              <w:rPr>
                <w:b/>
              </w:rPr>
              <w:t>Relevant Learning Outcome</w:t>
            </w:r>
          </w:p>
        </w:tc>
      </w:tr>
      <w:tr w:rsidR="00002AD2" w14:paraId="10D06241"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1A0D9FD8" w14:textId="77777777" w:rsidR="00002AD2" w:rsidRDefault="00F840EE">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7B9DBFE" w14:textId="77777777" w:rsidR="00002AD2" w:rsidRDefault="00F840EE">
            <w:pPr>
              <w:spacing w:line="312" w:lineRule="auto"/>
              <w:rPr>
                <w:b/>
              </w:rPr>
            </w:pPr>
            <w:r>
              <w:rPr>
                <w:b/>
              </w:rPr>
              <w:t>Quizzes</w:t>
            </w:r>
          </w:p>
        </w:tc>
        <w:tc>
          <w:tcPr>
            <w:tcW w:w="1620" w:type="dxa"/>
            <w:tcBorders>
              <w:top w:val="single" w:sz="4" w:space="0" w:color="000000"/>
              <w:left w:val="single" w:sz="4" w:space="0" w:color="000000"/>
              <w:bottom w:val="single" w:sz="4" w:space="0" w:color="000000"/>
              <w:right w:val="nil"/>
            </w:tcBorders>
            <w:vAlign w:val="center"/>
          </w:tcPr>
          <w:p w14:paraId="50394D6E" w14:textId="25EF5FB0" w:rsidR="00002AD2" w:rsidRDefault="0076552C">
            <w:pPr>
              <w:spacing w:line="312" w:lineRule="auto"/>
              <w:jc w:val="center"/>
            </w:pPr>
            <w:r>
              <w:t>4</w:t>
            </w:r>
          </w:p>
        </w:tc>
        <w:tc>
          <w:tcPr>
            <w:tcW w:w="1905" w:type="dxa"/>
            <w:tcBorders>
              <w:top w:val="single" w:sz="4" w:space="0" w:color="000000"/>
              <w:left w:val="single" w:sz="4" w:space="0" w:color="000000"/>
              <w:bottom w:val="single" w:sz="4" w:space="0" w:color="000000"/>
              <w:right w:val="nil"/>
            </w:tcBorders>
            <w:vAlign w:val="center"/>
          </w:tcPr>
          <w:p w14:paraId="415C4A9B" w14:textId="77777777" w:rsidR="00002AD2" w:rsidRDefault="00F840EE">
            <w:pPr>
              <w:spacing w:line="312" w:lineRule="auto"/>
              <w:jc w:val="center"/>
            </w:pPr>
            <w:r>
              <w:t>10% (10)</w:t>
            </w:r>
          </w:p>
        </w:tc>
        <w:tc>
          <w:tcPr>
            <w:tcW w:w="1320" w:type="dxa"/>
            <w:tcBorders>
              <w:top w:val="single" w:sz="4" w:space="0" w:color="000000"/>
              <w:left w:val="single" w:sz="4" w:space="0" w:color="000000"/>
              <w:bottom w:val="single" w:sz="4" w:space="0" w:color="000000"/>
              <w:right w:val="nil"/>
            </w:tcBorders>
            <w:vAlign w:val="center"/>
          </w:tcPr>
          <w:p w14:paraId="0CA6E764" w14:textId="4D5BEE18" w:rsidR="00002AD2" w:rsidRDefault="0076552C" w:rsidP="0076552C">
            <w:pPr>
              <w:spacing w:line="312" w:lineRule="auto"/>
              <w:jc w:val="center"/>
            </w:pPr>
            <w:r>
              <w:t>3, 6</w:t>
            </w:r>
            <w:r w:rsidR="00F840EE">
              <w:t xml:space="preserve"> </w:t>
            </w:r>
            <w:r>
              <w:t xml:space="preserve">, 9 </w:t>
            </w:r>
            <w:r w:rsidR="00F840EE">
              <w:t xml:space="preserve">and </w:t>
            </w:r>
            <w:r>
              <w:t>12</w:t>
            </w:r>
          </w:p>
        </w:tc>
        <w:tc>
          <w:tcPr>
            <w:tcW w:w="2385" w:type="dxa"/>
            <w:tcBorders>
              <w:top w:val="single" w:sz="4" w:space="0" w:color="000000"/>
              <w:left w:val="single" w:sz="4" w:space="0" w:color="000000"/>
              <w:bottom w:val="single" w:sz="4" w:space="0" w:color="000000"/>
              <w:right w:val="single" w:sz="4" w:space="0" w:color="000000"/>
            </w:tcBorders>
            <w:vAlign w:val="center"/>
          </w:tcPr>
          <w:p w14:paraId="7A079AF3" w14:textId="4753BB9C" w:rsidR="00002AD2" w:rsidRDefault="00F840EE" w:rsidP="0076552C">
            <w:pPr>
              <w:spacing w:line="312" w:lineRule="auto"/>
            </w:pPr>
            <w:r>
              <w:t xml:space="preserve">LO #1, </w:t>
            </w:r>
            <w:r w:rsidR="0076552C">
              <w:t xml:space="preserve">2, 4,5 ,7, 8, 10 and 11 </w:t>
            </w:r>
          </w:p>
        </w:tc>
      </w:tr>
      <w:tr w:rsidR="00002AD2" w14:paraId="7D5B8CAB"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5560266" w14:textId="77777777" w:rsidR="00002AD2" w:rsidRDefault="00002AD2">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FA6D207" w14:textId="77777777" w:rsidR="00002AD2" w:rsidRDefault="00F840EE">
            <w:pPr>
              <w:spacing w:line="312" w:lineRule="auto"/>
              <w:rPr>
                <w:b/>
              </w:rPr>
            </w:pPr>
            <w:r>
              <w:rPr>
                <w:b/>
              </w:rPr>
              <w:t>Assignments</w:t>
            </w:r>
          </w:p>
        </w:tc>
        <w:tc>
          <w:tcPr>
            <w:tcW w:w="1620" w:type="dxa"/>
            <w:tcBorders>
              <w:top w:val="single" w:sz="4" w:space="0" w:color="000000"/>
              <w:left w:val="single" w:sz="4" w:space="0" w:color="000000"/>
              <w:bottom w:val="single" w:sz="4" w:space="0" w:color="000000"/>
              <w:right w:val="nil"/>
            </w:tcBorders>
            <w:vAlign w:val="center"/>
          </w:tcPr>
          <w:p w14:paraId="6DD4419D" w14:textId="2C850085" w:rsidR="00002AD2" w:rsidRPr="00095904" w:rsidRDefault="0076552C">
            <w:pPr>
              <w:spacing w:line="312" w:lineRule="auto"/>
              <w:jc w:val="center"/>
              <w:rPr>
                <w:color w:val="auto"/>
                <w:u w:val="single"/>
              </w:rPr>
            </w:pPr>
            <w:r w:rsidRPr="00095904">
              <w:rPr>
                <w:color w:val="auto"/>
                <w:u w:val="single"/>
              </w:rPr>
              <w:t>4</w:t>
            </w:r>
          </w:p>
        </w:tc>
        <w:tc>
          <w:tcPr>
            <w:tcW w:w="1905" w:type="dxa"/>
            <w:tcBorders>
              <w:top w:val="single" w:sz="4" w:space="0" w:color="000000"/>
              <w:left w:val="single" w:sz="4" w:space="0" w:color="000000"/>
              <w:bottom w:val="single" w:sz="4" w:space="0" w:color="000000"/>
              <w:right w:val="nil"/>
            </w:tcBorders>
            <w:vAlign w:val="center"/>
          </w:tcPr>
          <w:p w14:paraId="02E6139C" w14:textId="77777777" w:rsidR="00002AD2" w:rsidRPr="00095904" w:rsidRDefault="00F840EE">
            <w:pPr>
              <w:spacing w:line="312" w:lineRule="auto"/>
              <w:jc w:val="center"/>
              <w:rPr>
                <w:color w:val="auto"/>
                <w:u w:val="single"/>
              </w:rPr>
            </w:pPr>
            <w:r w:rsidRPr="00095904">
              <w:rPr>
                <w:color w:val="auto"/>
                <w:u w:val="single"/>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4F8AE69E" w14:textId="252D1C75" w:rsidR="00002AD2" w:rsidRPr="00095904" w:rsidRDefault="0076552C">
            <w:pPr>
              <w:spacing w:line="312" w:lineRule="auto"/>
              <w:jc w:val="center"/>
              <w:rPr>
                <w:color w:val="auto"/>
                <w:u w:val="single"/>
              </w:rPr>
            </w:pPr>
            <w:r w:rsidRPr="00095904">
              <w:rPr>
                <w:color w:val="auto"/>
                <w:u w:val="single"/>
              </w:rPr>
              <w:t>4</w:t>
            </w:r>
            <w:r w:rsidR="000B7BDB">
              <w:rPr>
                <w:color w:val="auto"/>
                <w:u w:val="single"/>
              </w:rPr>
              <w:t xml:space="preserve"> and 8</w:t>
            </w:r>
          </w:p>
        </w:tc>
        <w:tc>
          <w:tcPr>
            <w:tcW w:w="2385" w:type="dxa"/>
            <w:tcBorders>
              <w:top w:val="single" w:sz="4" w:space="0" w:color="000000"/>
              <w:left w:val="single" w:sz="4" w:space="0" w:color="000000"/>
              <w:bottom w:val="single" w:sz="4" w:space="0" w:color="000000"/>
              <w:right w:val="single" w:sz="4" w:space="0" w:color="000000"/>
            </w:tcBorders>
            <w:vAlign w:val="center"/>
          </w:tcPr>
          <w:p w14:paraId="1EBE15EB" w14:textId="2EAC9886" w:rsidR="00002AD2" w:rsidRDefault="00F840EE" w:rsidP="0076552C">
            <w:pPr>
              <w:spacing w:line="312" w:lineRule="auto"/>
            </w:pPr>
            <w:r>
              <w:t>LO #</w:t>
            </w:r>
            <w:r w:rsidR="0076552C">
              <w:t xml:space="preserve"> 1,3, 6 and 7</w:t>
            </w:r>
          </w:p>
        </w:tc>
      </w:tr>
      <w:tr w:rsidR="00002AD2" w14:paraId="122D4E5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C307415" w14:textId="77777777" w:rsidR="00002AD2" w:rsidRDefault="00002AD2">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9E21C20" w14:textId="77777777" w:rsidR="00002AD2" w:rsidRDefault="00F840EE">
            <w:pPr>
              <w:spacing w:line="312" w:lineRule="auto"/>
              <w:rPr>
                <w:b/>
              </w:rPr>
            </w:pPr>
            <w:r>
              <w:rPr>
                <w:b/>
              </w:rPr>
              <w:t xml:space="preserve">Projects / </w:t>
            </w:r>
            <w:r>
              <w:rPr>
                <w:b/>
                <w:color w:val="FF0000"/>
              </w:rPr>
              <w:t>Lab.</w:t>
            </w:r>
          </w:p>
        </w:tc>
        <w:tc>
          <w:tcPr>
            <w:tcW w:w="1620" w:type="dxa"/>
            <w:tcBorders>
              <w:top w:val="single" w:sz="4" w:space="0" w:color="000000"/>
              <w:left w:val="single" w:sz="4" w:space="0" w:color="000000"/>
              <w:bottom w:val="single" w:sz="4" w:space="0" w:color="000000"/>
              <w:right w:val="nil"/>
            </w:tcBorders>
            <w:vAlign w:val="center"/>
          </w:tcPr>
          <w:p w14:paraId="625DD0F0" w14:textId="01ECCEEF" w:rsidR="00002AD2" w:rsidRDefault="0076552C">
            <w:pPr>
              <w:spacing w:line="312" w:lineRule="auto"/>
              <w:jc w:val="center"/>
            </w:pPr>
            <w:r>
              <w:t>15</w:t>
            </w:r>
          </w:p>
        </w:tc>
        <w:tc>
          <w:tcPr>
            <w:tcW w:w="1905" w:type="dxa"/>
            <w:tcBorders>
              <w:top w:val="single" w:sz="4" w:space="0" w:color="000000"/>
              <w:left w:val="single" w:sz="4" w:space="0" w:color="000000"/>
              <w:bottom w:val="single" w:sz="4" w:space="0" w:color="000000"/>
              <w:right w:val="nil"/>
            </w:tcBorders>
            <w:vAlign w:val="center"/>
          </w:tcPr>
          <w:p w14:paraId="442574CF" w14:textId="77777777" w:rsidR="00002AD2" w:rsidRDefault="00F840EE">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BFEF912" w14:textId="77777777" w:rsidR="00002AD2" w:rsidRDefault="00F840EE">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2FA61982" w14:textId="77777777" w:rsidR="00002AD2" w:rsidRDefault="00F840EE">
            <w:pPr>
              <w:spacing w:line="312" w:lineRule="auto"/>
            </w:pPr>
            <w:r>
              <w:t xml:space="preserve">All </w:t>
            </w:r>
          </w:p>
        </w:tc>
      </w:tr>
      <w:tr w:rsidR="00002AD2" w14:paraId="26DE099F"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F234FB2" w14:textId="77777777" w:rsidR="00002AD2" w:rsidRDefault="00002AD2">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8B555AD" w14:textId="77777777" w:rsidR="00002AD2" w:rsidRDefault="00F840EE">
            <w:pPr>
              <w:spacing w:line="312" w:lineRule="auto"/>
              <w:rPr>
                <w:b/>
              </w:rPr>
            </w:pPr>
            <w:r>
              <w:rPr>
                <w:b/>
              </w:rPr>
              <w:t>Report</w:t>
            </w:r>
          </w:p>
        </w:tc>
        <w:tc>
          <w:tcPr>
            <w:tcW w:w="1620" w:type="dxa"/>
            <w:tcBorders>
              <w:top w:val="single" w:sz="4" w:space="0" w:color="000000"/>
              <w:left w:val="single" w:sz="4" w:space="0" w:color="000000"/>
              <w:bottom w:val="single" w:sz="4" w:space="0" w:color="000000"/>
              <w:right w:val="nil"/>
            </w:tcBorders>
            <w:vAlign w:val="center"/>
          </w:tcPr>
          <w:p w14:paraId="1FA4AAFC" w14:textId="77777777" w:rsidR="00002AD2" w:rsidRDefault="00F840EE">
            <w:pPr>
              <w:spacing w:line="312" w:lineRule="auto"/>
              <w:jc w:val="center"/>
            </w:pPr>
            <w:r>
              <w:t>1</w:t>
            </w:r>
          </w:p>
        </w:tc>
        <w:tc>
          <w:tcPr>
            <w:tcW w:w="1905" w:type="dxa"/>
            <w:tcBorders>
              <w:top w:val="single" w:sz="4" w:space="0" w:color="000000"/>
              <w:left w:val="single" w:sz="4" w:space="0" w:color="000000"/>
              <w:bottom w:val="single" w:sz="4" w:space="0" w:color="000000"/>
              <w:right w:val="nil"/>
            </w:tcBorders>
            <w:vAlign w:val="center"/>
          </w:tcPr>
          <w:p w14:paraId="0B4056EC" w14:textId="77777777" w:rsidR="00002AD2" w:rsidRDefault="00F840EE">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E535940" w14:textId="77777777" w:rsidR="00002AD2" w:rsidRDefault="00F840EE">
            <w:pPr>
              <w:spacing w:line="312" w:lineRule="auto"/>
              <w:jc w:val="cente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1E93CAF6" w14:textId="329F1D65" w:rsidR="00002AD2" w:rsidRDefault="00F840EE" w:rsidP="0076552C">
            <w:pPr>
              <w:spacing w:line="312" w:lineRule="auto"/>
            </w:pPr>
            <w:r>
              <w:t>LO #5</w:t>
            </w:r>
            <w:r w:rsidR="0076552C">
              <w:t>-10</w:t>
            </w:r>
          </w:p>
        </w:tc>
      </w:tr>
      <w:tr w:rsidR="00002AD2" w14:paraId="2EB319C0"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F23F2D4" w14:textId="77777777" w:rsidR="00002AD2" w:rsidRDefault="00F840EE">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1276F3B" w14:textId="77777777" w:rsidR="00002AD2" w:rsidRDefault="00F840EE">
            <w:pPr>
              <w:spacing w:line="312" w:lineRule="auto"/>
              <w:rPr>
                <w:b/>
              </w:rPr>
            </w:pPr>
            <w:r>
              <w:rPr>
                <w:b/>
              </w:rPr>
              <w:t>Midterm Exam</w:t>
            </w:r>
          </w:p>
        </w:tc>
        <w:tc>
          <w:tcPr>
            <w:tcW w:w="1620" w:type="dxa"/>
            <w:tcBorders>
              <w:top w:val="single" w:sz="4" w:space="0" w:color="000000"/>
              <w:left w:val="single" w:sz="4" w:space="0" w:color="000000"/>
              <w:bottom w:val="single" w:sz="4" w:space="0" w:color="000000"/>
              <w:right w:val="nil"/>
            </w:tcBorders>
            <w:vAlign w:val="center"/>
          </w:tcPr>
          <w:p w14:paraId="30E2F776" w14:textId="75568E45" w:rsidR="00002AD2" w:rsidRDefault="00F840EE">
            <w:pPr>
              <w:spacing w:line="312" w:lineRule="auto"/>
              <w:jc w:val="center"/>
            </w:pPr>
            <w:r>
              <w:t>2hr</w:t>
            </w:r>
            <w:r w:rsidR="00C86FF9">
              <w:t xml:space="preserve"> </w:t>
            </w:r>
          </w:p>
        </w:tc>
        <w:tc>
          <w:tcPr>
            <w:tcW w:w="1905" w:type="dxa"/>
            <w:tcBorders>
              <w:top w:val="single" w:sz="4" w:space="0" w:color="000000"/>
              <w:left w:val="single" w:sz="4" w:space="0" w:color="000000"/>
              <w:bottom w:val="single" w:sz="4" w:space="0" w:color="000000"/>
              <w:right w:val="nil"/>
            </w:tcBorders>
            <w:vAlign w:val="center"/>
          </w:tcPr>
          <w:p w14:paraId="0E3C3938" w14:textId="77777777" w:rsidR="00002AD2" w:rsidRDefault="00F840EE">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76BDA88" w14:textId="7E420CC2" w:rsidR="00002AD2" w:rsidRDefault="00C86FF9">
            <w:pPr>
              <w:spacing w:line="312" w:lineRule="auto"/>
              <w:jc w:val="cente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3FAB6E4B" w14:textId="77777777" w:rsidR="00002AD2" w:rsidRDefault="00F840EE">
            <w:pPr>
              <w:spacing w:line="312" w:lineRule="auto"/>
            </w:pPr>
            <w:r>
              <w:t>LO #1 - #7</w:t>
            </w:r>
          </w:p>
        </w:tc>
      </w:tr>
      <w:tr w:rsidR="00002AD2" w14:paraId="0E03323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7EFA0CF" w14:textId="77777777" w:rsidR="00002AD2" w:rsidRDefault="00002AD2">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EF8F8AC" w14:textId="77777777" w:rsidR="00002AD2" w:rsidRDefault="00F840EE">
            <w:pPr>
              <w:spacing w:line="312" w:lineRule="auto"/>
              <w:rPr>
                <w:b/>
              </w:rPr>
            </w:pPr>
            <w:r>
              <w:rPr>
                <w:b/>
              </w:rPr>
              <w:t>Final Exam</w:t>
            </w:r>
          </w:p>
        </w:tc>
        <w:tc>
          <w:tcPr>
            <w:tcW w:w="1620" w:type="dxa"/>
            <w:tcBorders>
              <w:top w:val="single" w:sz="4" w:space="0" w:color="000000"/>
              <w:left w:val="single" w:sz="4" w:space="0" w:color="000000"/>
              <w:bottom w:val="single" w:sz="4" w:space="0" w:color="000000"/>
              <w:right w:val="nil"/>
            </w:tcBorders>
            <w:vAlign w:val="center"/>
          </w:tcPr>
          <w:p w14:paraId="20689F4D" w14:textId="77777777" w:rsidR="00002AD2" w:rsidRDefault="00F840EE">
            <w:pPr>
              <w:spacing w:line="312" w:lineRule="auto"/>
              <w:jc w:val="center"/>
            </w:pPr>
            <w:r>
              <w:t>3hr</w:t>
            </w:r>
          </w:p>
        </w:tc>
        <w:tc>
          <w:tcPr>
            <w:tcW w:w="1905" w:type="dxa"/>
            <w:tcBorders>
              <w:top w:val="single" w:sz="4" w:space="0" w:color="000000"/>
              <w:left w:val="single" w:sz="4" w:space="0" w:color="000000"/>
              <w:bottom w:val="single" w:sz="4" w:space="0" w:color="000000"/>
              <w:right w:val="nil"/>
            </w:tcBorders>
            <w:vAlign w:val="center"/>
          </w:tcPr>
          <w:p w14:paraId="68B40504" w14:textId="77777777" w:rsidR="00002AD2" w:rsidRDefault="00F840EE">
            <w:pPr>
              <w:spacing w:line="312" w:lineRule="auto"/>
              <w:jc w:val="center"/>
            </w:pPr>
            <w:r>
              <w:t>50% (50)</w:t>
            </w:r>
          </w:p>
        </w:tc>
        <w:tc>
          <w:tcPr>
            <w:tcW w:w="1320" w:type="dxa"/>
            <w:tcBorders>
              <w:top w:val="single" w:sz="4" w:space="0" w:color="000000"/>
              <w:left w:val="single" w:sz="4" w:space="0" w:color="000000"/>
              <w:bottom w:val="single" w:sz="4" w:space="0" w:color="000000"/>
              <w:right w:val="nil"/>
            </w:tcBorders>
            <w:vAlign w:val="center"/>
          </w:tcPr>
          <w:p w14:paraId="5D31658F" w14:textId="77777777" w:rsidR="00002AD2" w:rsidRPr="00C86FF9" w:rsidRDefault="00F840EE">
            <w:pPr>
              <w:spacing w:line="312" w:lineRule="auto"/>
              <w:jc w:val="center"/>
            </w:pPr>
            <w:r w:rsidRPr="00C86FF9">
              <w:rPr>
                <w:color w:val="auto"/>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B12097F" w14:textId="77777777" w:rsidR="00002AD2" w:rsidRDefault="00F840EE">
            <w:pPr>
              <w:spacing w:line="312" w:lineRule="auto"/>
            </w:pPr>
            <w:r>
              <w:t>All</w:t>
            </w:r>
          </w:p>
        </w:tc>
      </w:tr>
      <w:tr w:rsidR="00002AD2" w14:paraId="0ABDD66B" w14:textId="77777777">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2BAA4318" w14:textId="77777777" w:rsidR="00002AD2" w:rsidRDefault="00F840EE">
            <w:pPr>
              <w:spacing w:line="312" w:lineRule="auto"/>
              <w:rPr>
                <w:b/>
              </w:rPr>
            </w:pPr>
            <w:r>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3DDCC4C3" w14:textId="77777777" w:rsidR="00002AD2" w:rsidRDefault="00F840EE">
            <w:pPr>
              <w:spacing w:line="312" w:lineRule="auto"/>
              <w:jc w:val="center"/>
            </w:pPr>
            <w:r>
              <w:t>100% (100 Marks)</w:t>
            </w:r>
          </w:p>
        </w:tc>
        <w:tc>
          <w:tcPr>
            <w:tcW w:w="1320" w:type="dxa"/>
            <w:tcBorders>
              <w:top w:val="single" w:sz="4" w:space="0" w:color="000000"/>
              <w:left w:val="single" w:sz="4" w:space="0" w:color="000000"/>
              <w:bottom w:val="single" w:sz="4" w:space="0" w:color="000000"/>
              <w:right w:val="nil"/>
            </w:tcBorders>
            <w:vAlign w:val="center"/>
          </w:tcPr>
          <w:p w14:paraId="59754CE6" w14:textId="77777777" w:rsidR="00002AD2" w:rsidRDefault="00002AD2">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0413E827" w14:textId="77777777" w:rsidR="00002AD2" w:rsidRDefault="00002AD2">
            <w:pPr>
              <w:spacing w:line="312" w:lineRule="auto"/>
            </w:pPr>
          </w:p>
        </w:tc>
      </w:tr>
    </w:tbl>
    <w:p w14:paraId="2FD78DD4" w14:textId="77777777" w:rsidR="00002AD2" w:rsidRDefault="00002AD2">
      <w:pPr>
        <w:spacing w:after="0" w:line="312" w:lineRule="auto"/>
        <w:rPr>
          <w:b/>
          <w:color w:val="000000"/>
          <w:sz w:val="16"/>
          <w:szCs w:val="16"/>
        </w:rPr>
      </w:pPr>
    </w:p>
    <w:p w14:paraId="7B68D860" w14:textId="77777777" w:rsidR="00002AD2" w:rsidRDefault="00002AD2">
      <w:pPr>
        <w:spacing w:after="0" w:line="312" w:lineRule="auto"/>
        <w:rPr>
          <w:b/>
          <w:color w:val="000000"/>
          <w:sz w:val="16"/>
          <w:szCs w:val="16"/>
        </w:rPr>
      </w:pPr>
    </w:p>
    <w:p w14:paraId="0041DD54" w14:textId="77777777" w:rsidR="00002AD2" w:rsidRDefault="00002AD2">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02AD2" w14:paraId="1D52015A"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9D49C21" w14:textId="77777777" w:rsidR="00002AD2" w:rsidRDefault="00F840EE">
            <w:pPr>
              <w:spacing w:line="360" w:lineRule="auto"/>
              <w:jc w:val="center"/>
              <w:rPr>
                <w:b/>
                <w:color w:val="17365D"/>
                <w:sz w:val="28"/>
                <w:szCs w:val="28"/>
              </w:rPr>
            </w:pPr>
            <w:r>
              <w:rPr>
                <w:b/>
                <w:color w:val="17365D"/>
                <w:sz w:val="28"/>
                <w:szCs w:val="28"/>
              </w:rPr>
              <w:t>Delivery Plan (Weekly Syllabus)</w:t>
            </w:r>
          </w:p>
          <w:p w14:paraId="6C769C2B" w14:textId="77777777" w:rsidR="00002AD2" w:rsidRDefault="00F840EE">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المنهاج الاسبوعي النظري</w:t>
            </w:r>
          </w:p>
        </w:tc>
      </w:tr>
      <w:tr w:rsidR="00002AD2" w14:paraId="11FD05B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0AAA8A" w14:textId="77777777" w:rsidR="00002AD2" w:rsidRDefault="00F840EE">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A3D6FF6" w14:textId="77777777" w:rsidR="00002AD2" w:rsidRDefault="00F840EE">
            <w:pPr>
              <w:spacing w:line="360" w:lineRule="auto"/>
              <w:rPr>
                <w:b/>
                <w:sz w:val="24"/>
                <w:szCs w:val="24"/>
              </w:rPr>
            </w:pPr>
            <w:r>
              <w:rPr>
                <w:b/>
              </w:rPr>
              <w:t>Material Covered</w:t>
            </w:r>
          </w:p>
        </w:tc>
      </w:tr>
      <w:tr w:rsidR="000B7BDB" w14:paraId="7FE40A77"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D0ECB0" w14:textId="77777777" w:rsidR="000B7BDB" w:rsidRDefault="000B7BDB" w:rsidP="000B7BDB">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tcPr>
          <w:p w14:paraId="1414E00D" w14:textId="044E5177" w:rsidR="000B7BDB" w:rsidRPr="000A342C" w:rsidRDefault="000B7BDB" w:rsidP="000B7BDB">
            <w:pPr>
              <w:jc w:val="both"/>
              <w:rPr>
                <w:rFonts w:asciiTheme="majorBidi" w:hAnsiTheme="majorBidi" w:cstheme="majorBidi"/>
                <w:color w:val="auto"/>
                <w:sz w:val="24"/>
                <w:szCs w:val="24"/>
              </w:rPr>
            </w:pPr>
            <w:r w:rsidRPr="00562610">
              <w:t>Atoms and Molecules ( Fundamental particles, Atomic models, hydrogen spectra, Kossel theory)</w:t>
            </w:r>
          </w:p>
        </w:tc>
      </w:tr>
      <w:tr w:rsidR="000B7BDB" w14:paraId="3682EE07"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727CD3" w14:textId="77777777" w:rsidR="000B7BDB" w:rsidRDefault="000B7BDB" w:rsidP="000B7BDB">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tcPr>
          <w:p w14:paraId="452BA5C2" w14:textId="1E0AC5D4" w:rsidR="000B7BDB" w:rsidRPr="00C86FF9" w:rsidRDefault="000B7BDB" w:rsidP="000B7BDB">
            <w:pPr>
              <w:jc w:val="both"/>
              <w:rPr>
                <w:rFonts w:asciiTheme="majorBidi" w:hAnsiTheme="majorBidi" w:cstheme="majorBidi"/>
                <w:color w:val="FF0000"/>
                <w:sz w:val="24"/>
                <w:szCs w:val="24"/>
                <w:u w:val="single"/>
              </w:rPr>
            </w:pPr>
            <w:r w:rsidRPr="00562610">
              <w:t>Born-Hyber cycle, MO theory, hybridization</w:t>
            </w:r>
          </w:p>
        </w:tc>
      </w:tr>
      <w:tr w:rsidR="000B7BDB" w14:paraId="38DFB366" w14:textId="77777777" w:rsidTr="006F43F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F24142" w14:textId="77777777" w:rsidR="000B7BDB" w:rsidRDefault="000B7BDB" w:rsidP="000B7BDB">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tcPr>
          <w:p w14:paraId="03BE5C18" w14:textId="199271B9" w:rsidR="000B7BDB" w:rsidRPr="000A342C" w:rsidRDefault="000B7BDB" w:rsidP="000B7BDB">
            <w:pPr>
              <w:jc w:val="both"/>
              <w:rPr>
                <w:rFonts w:asciiTheme="majorBidi" w:hAnsiTheme="majorBidi" w:cstheme="majorBidi"/>
                <w:color w:val="auto"/>
                <w:sz w:val="24"/>
                <w:szCs w:val="24"/>
              </w:rPr>
            </w:pPr>
            <w:r w:rsidRPr="00562610">
              <w:t>Periodic tables ( Octet rule, Lewis symbol, Chemical bonds, Ionization energy, electronegativity, electrophilicity, atomic radius)</w:t>
            </w:r>
          </w:p>
        </w:tc>
      </w:tr>
      <w:tr w:rsidR="000B7BDB" w14:paraId="1094D7AE"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F2301C" w14:textId="77777777" w:rsidR="000B7BDB" w:rsidRDefault="000B7BDB" w:rsidP="000B7BDB">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tcPr>
          <w:p w14:paraId="7E2C9D20" w14:textId="7B96259A" w:rsidR="000B7BDB" w:rsidRPr="000A342C" w:rsidRDefault="000B7BDB" w:rsidP="000B7BDB">
            <w:pPr>
              <w:jc w:val="both"/>
              <w:rPr>
                <w:rFonts w:asciiTheme="majorBidi" w:hAnsiTheme="majorBidi" w:cstheme="majorBidi"/>
                <w:color w:val="auto"/>
                <w:sz w:val="24"/>
                <w:szCs w:val="24"/>
              </w:rPr>
            </w:pPr>
            <w:r w:rsidRPr="00562610">
              <w:t>Gases ( Gas pressure, The simple gas laws)</w:t>
            </w:r>
          </w:p>
        </w:tc>
      </w:tr>
      <w:tr w:rsidR="000B7BDB" w14:paraId="35B15556"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22D5D9" w14:textId="77777777" w:rsidR="000B7BDB" w:rsidRDefault="000B7BDB" w:rsidP="000B7BDB">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tcPr>
          <w:p w14:paraId="0872C30C" w14:textId="4E8ADDDD" w:rsidR="000B7BDB" w:rsidRPr="000A342C" w:rsidRDefault="000B7BDB" w:rsidP="000B7BDB">
            <w:pPr>
              <w:jc w:val="both"/>
              <w:rPr>
                <w:rFonts w:asciiTheme="majorBidi" w:hAnsiTheme="majorBidi" w:cstheme="majorBidi"/>
                <w:color w:val="auto"/>
                <w:sz w:val="24"/>
                <w:szCs w:val="24"/>
              </w:rPr>
            </w:pPr>
            <w:r w:rsidRPr="00562610">
              <w:t>Ideal gas law, Real gas law</w:t>
            </w:r>
          </w:p>
        </w:tc>
      </w:tr>
      <w:tr w:rsidR="000B7BDB" w14:paraId="46E6D9CD"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F23A3FF" w14:textId="77777777" w:rsidR="000B7BDB" w:rsidRDefault="000B7BDB" w:rsidP="000B7BDB">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tcPr>
          <w:p w14:paraId="45577316" w14:textId="603860A2" w:rsidR="000B7BDB" w:rsidRPr="000A342C" w:rsidRDefault="000B7BDB" w:rsidP="000B7BDB">
            <w:pPr>
              <w:jc w:val="both"/>
              <w:rPr>
                <w:rFonts w:asciiTheme="majorBidi" w:hAnsiTheme="majorBidi" w:cstheme="majorBidi"/>
                <w:color w:val="auto"/>
                <w:sz w:val="24"/>
                <w:szCs w:val="24"/>
              </w:rPr>
            </w:pPr>
            <w:r w:rsidRPr="00562610">
              <w:t>Energy ( Types, Energy Changes in Chemical Reactions, Enthalpy of chemical reactions)</w:t>
            </w:r>
          </w:p>
        </w:tc>
      </w:tr>
      <w:tr w:rsidR="000B7BDB" w14:paraId="0B8DB043"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13E59E7" w14:textId="77777777" w:rsidR="000B7BDB" w:rsidRDefault="000B7BDB" w:rsidP="000B7BDB">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tcPr>
          <w:p w14:paraId="700BB0E2" w14:textId="46FA274A" w:rsidR="000B7BDB" w:rsidRPr="000A342C" w:rsidRDefault="000B7BDB" w:rsidP="000B7BDB">
            <w:pPr>
              <w:jc w:val="both"/>
              <w:rPr>
                <w:rFonts w:asciiTheme="majorBidi" w:hAnsiTheme="majorBidi" w:cstheme="majorBidi"/>
                <w:color w:val="auto"/>
                <w:sz w:val="24"/>
                <w:szCs w:val="24"/>
              </w:rPr>
            </w:pPr>
            <w:r w:rsidRPr="00562610">
              <w:t xml:space="preserve">Mid-term Exam  - </w:t>
            </w:r>
          </w:p>
        </w:tc>
      </w:tr>
      <w:tr w:rsidR="000B7BDB" w14:paraId="3D6C6599"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AFAC04" w14:textId="77777777" w:rsidR="000B7BDB" w:rsidRDefault="000B7BDB" w:rsidP="000B7BDB">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tcPr>
          <w:p w14:paraId="4F66FFB3" w14:textId="0371D117" w:rsidR="000B7BDB" w:rsidRPr="00C86FF9" w:rsidRDefault="000B7BDB" w:rsidP="000B7BDB">
            <w:pPr>
              <w:jc w:val="both"/>
              <w:rPr>
                <w:rFonts w:asciiTheme="majorBidi" w:hAnsiTheme="majorBidi" w:cstheme="majorBidi"/>
                <w:color w:val="auto"/>
                <w:sz w:val="24"/>
                <w:szCs w:val="24"/>
                <w:u w:val="single"/>
              </w:rPr>
            </w:pPr>
            <w:r w:rsidRPr="00562610">
              <w:t>Thermodynamics, First law of thermodynamics, second law of thermodynamic</w:t>
            </w:r>
          </w:p>
        </w:tc>
      </w:tr>
      <w:tr w:rsidR="000B7BDB" w14:paraId="201D15BE"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8263D2" w14:textId="77777777" w:rsidR="000B7BDB" w:rsidRDefault="000B7BDB" w:rsidP="000B7BDB">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5F3C1C78" w14:textId="7E609C00" w:rsidR="000B7BDB" w:rsidRPr="00C86FF9" w:rsidRDefault="000B7BDB" w:rsidP="000B7BDB">
            <w:pPr>
              <w:jc w:val="both"/>
              <w:rPr>
                <w:rFonts w:asciiTheme="majorBidi" w:hAnsiTheme="majorBidi" w:cstheme="majorBidi"/>
                <w:color w:val="FF0000"/>
                <w:sz w:val="24"/>
                <w:szCs w:val="24"/>
                <w:u w:val="single"/>
              </w:rPr>
            </w:pPr>
            <w:r w:rsidRPr="00562610">
              <w:t>Free Energy and Chemical Equilibrium, Heterogeneous reaction</w:t>
            </w:r>
          </w:p>
        </w:tc>
      </w:tr>
      <w:tr w:rsidR="000B7BDB" w14:paraId="3E93DE27"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D7E4F4" w14:textId="77777777" w:rsidR="000B7BDB" w:rsidRDefault="000B7BDB" w:rsidP="000B7BDB">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tcPr>
          <w:p w14:paraId="737730B1" w14:textId="4A5340FD" w:rsidR="000B7BDB" w:rsidRPr="00C86FF9" w:rsidRDefault="000B7BDB" w:rsidP="000B7BDB">
            <w:pPr>
              <w:jc w:val="both"/>
              <w:rPr>
                <w:rFonts w:asciiTheme="majorBidi" w:hAnsiTheme="majorBidi" w:cstheme="majorBidi"/>
                <w:color w:val="FF0000"/>
                <w:sz w:val="24"/>
                <w:szCs w:val="24"/>
                <w:u w:val="single"/>
              </w:rPr>
            </w:pPr>
            <w:r w:rsidRPr="00562610">
              <w:t>Gibbs energy, entropy</w:t>
            </w:r>
          </w:p>
        </w:tc>
      </w:tr>
      <w:tr w:rsidR="000B7BDB" w14:paraId="0CA3D601"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BE4EB7" w14:textId="77777777" w:rsidR="000B7BDB" w:rsidRDefault="000B7BDB" w:rsidP="000B7BDB">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24DEA670" w14:textId="155AE33F" w:rsidR="000B7BDB" w:rsidRPr="000A342C" w:rsidRDefault="000B7BDB" w:rsidP="000B7BDB">
            <w:pPr>
              <w:jc w:val="both"/>
              <w:rPr>
                <w:rFonts w:asciiTheme="majorBidi" w:hAnsiTheme="majorBidi" w:cstheme="majorBidi"/>
                <w:color w:val="auto"/>
                <w:sz w:val="24"/>
                <w:szCs w:val="24"/>
              </w:rPr>
            </w:pPr>
            <w:r w:rsidRPr="00562610">
              <w:t>Redox Reactions, Electrochemistry</w:t>
            </w:r>
          </w:p>
        </w:tc>
      </w:tr>
      <w:tr w:rsidR="000B7BDB" w14:paraId="2D087E76"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55AA80" w14:textId="77777777" w:rsidR="000B7BDB" w:rsidRDefault="000B7BDB" w:rsidP="000B7BDB">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tcPr>
          <w:p w14:paraId="657AA493" w14:textId="7814BD93" w:rsidR="000B7BDB" w:rsidRPr="00C86FF9" w:rsidRDefault="000B7BDB" w:rsidP="000B7BDB">
            <w:pPr>
              <w:jc w:val="both"/>
              <w:rPr>
                <w:rFonts w:asciiTheme="majorBidi" w:hAnsiTheme="majorBidi" w:cstheme="majorBidi"/>
                <w:color w:val="FF0000"/>
                <w:sz w:val="24"/>
                <w:szCs w:val="24"/>
                <w:u w:val="single"/>
              </w:rPr>
            </w:pPr>
            <w:r w:rsidRPr="00562610">
              <w:t>Introduction of analytical chemistry</w:t>
            </w:r>
          </w:p>
        </w:tc>
      </w:tr>
      <w:tr w:rsidR="000B7BDB" w14:paraId="72B47EC0"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E82D4A" w14:textId="77777777" w:rsidR="000B7BDB" w:rsidRDefault="000B7BDB" w:rsidP="000B7BDB">
            <w:pPr>
              <w:spacing w:line="360" w:lineRule="auto"/>
              <w:ind w:left="-18" w:firstLine="18"/>
              <w:jc w:val="center"/>
              <w:rPr>
                <w:b/>
              </w:rPr>
            </w:pPr>
            <w:r>
              <w:rPr>
                <w:b/>
              </w:rPr>
              <w:lastRenderedPageBreak/>
              <w:t>Week 13</w:t>
            </w:r>
          </w:p>
        </w:tc>
        <w:tc>
          <w:tcPr>
            <w:tcW w:w="9240" w:type="dxa"/>
            <w:tcBorders>
              <w:top w:val="single" w:sz="4" w:space="0" w:color="000000"/>
              <w:left w:val="single" w:sz="4" w:space="0" w:color="000000"/>
              <w:bottom w:val="single" w:sz="4" w:space="0" w:color="000000"/>
              <w:right w:val="single" w:sz="4" w:space="0" w:color="000000"/>
            </w:tcBorders>
          </w:tcPr>
          <w:p w14:paraId="1B1E411C" w14:textId="284324EA" w:rsidR="000B7BDB" w:rsidRPr="000A342C" w:rsidRDefault="000B7BDB" w:rsidP="000B7BDB">
            <w:pPr>
              <w:jc w:val="both"/>
              <w:rPr>
                <w:rFonts w:asciiTheme="majorBidi" w:hAnsiTheme="majorBidi" w:cstheme="majorBidi"/>
                <w:color w:val="auto"/>
                <w:sz w:val="24"/>
                <w:szCs w:val="24"/>
              </w:rPr>
            </w:pPr>
            <w:r w:rsidRPr="00562610">
              <w:t>Introduction to Organic Chemistry, Aliphatic Hydrocarbons.</w:t>
            </w:r>
          </w:p>
        </w:tc>
      </w:tr>
      <w:tr w:rsidR="000B7BDB" w14:paraId="651CEE0A"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6F72B4" w14:textId="77777777" w:rsidR="000B7BDB" w:rsidRDefault="000B7BDB" w:rsidP="000B7BDB">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7B902D0B" w14:textId="1DAEA856" w:rsidR="000B7BDB" w:rsidRPr="000A342C" w:rsidRDefault="000B7BDB" w:rsidP="000B7BDB">
            <w:pPr>
              <w:jc w:val="both"/>
              <w:rPr>
                <w:rFonts w:asciiTheme="majorBidi" w:hAnsiTheme="majorBidi" w:cstheme="majorBidi"/>
                <w:color w:val="auto"/>
                <w:sz w:val="24"/>
                <w:szCs w:val="24"/>
              </w:rPr>
            </w:pPr>
            <w:r w:rsidRPr="00562610">
              <w:t>Aromatic Hydrocarbons</w:t>
            </w:r>
          </w:p>
        </w:tc>
      </w:tr>
      <w:tr w:rsidR="000B7BDB" w14:paraId="1B7024F2"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1E4D6F8" w14:textId="77777777" w:rsidR="000B7BDB" w:rsidRDefault="000B7BDB" w:rsidP="000B7BDB">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tcPr>
          <w:p w14:paraId="631799B2" w14:textId="59BC152D" w:rsidR="000B7BDB" w:rsidRPr="000A342C" w:rsidRDefault="000B7BDB" w:rsidP="000B7BDB">
            <w:pPr>
              <w:jc w:val="both"/>
              <w:rPr>
                <w:rFonts w:asciiTheme="majorBidi" w:hAnsiTheme="majorBidi" w:cstheme="majorBidi"/>
                <w:color w:val="auto"/>
                <w:sz w:val="24"/>
                <w:szCs w:val="24"/>
              </w:rPr>
            </w:pPr>
            <w:r w:rsidRPr="00562610">
              <w:t>Organometallic compounds</w:t>
            </w:r>
          </w:p>
        </w:tc>
      </w:tr>
      <w:tr w:rsidR="000B7BDB" w14:paraId="4BBD06AB" w14:textId="77777777" w:rsidTr="006F43F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46253E" w14:textId="77777777" w:rsidR="000B7BDB" w:rsidRDefault="000B7BDB" w:rsidP="000B7BDB">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tcPr>
          <w:p w14:paraId="760F8061" w14:textId="5673C6A6" w:rsidR="000B7BDB" w:rsidRPr="000A342C" w:rsidRDefault="000B7BDB" w:rsidP="000B7BDB">
            <w:pPr>
              <w:spacing w:line="360" w:lineRule="auto"/>
              <w:jc w:val="both"/>
              <w:rPr>
                <w:rFonts w:asciiTheme="majorBidi" w:hAnsiTheme="majorBidi" w:cstheme="majorBidi"/>
                <w:b/>
                <w:color w:val="auto"/>
                <w:sz w:val="24"/>
                <w:szCs w:val="24"/>
              </w:rPr>
            </w:pPr>
            <w:r w:rsidRPr="00562610">
              <w:t>Final Exam</w:t>
            </w:r>
          </w:p>
        </w:tc>
      </w:tr>
    </w:tbl>
    <w:p w14:paraId="2DB5AAA9" w14:textId="77777777" w:rsidR="00002AD2" w:rsidRDefault="00002AD2"/>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002AD2" w14:paraId="146EFAB5"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D60D562" w14:textId="77777777" w:rsidR="00002AD2" w:rsidRDefault="00F840EE">
            <w:pPr>
              <w:spacing w:line="276" w:lineRule="auto"/>
              <w:jc w:val="center"/>
              <w:rPr>
                <w:b/>
                <w:color w:val="17365D"/>
                <w:sz w:val="28"/>
                <w:szCs w:val="28"/>
              </w:rPr>
            </w:pPr>
            <w:r>
              <w:rPr>
                <w:b/>
                <w:color w:val="17365D"/>
                <w:sz w:val="28"/>
                <w:szCs w:val="28"/>
              </w:rPr>
              <w:t>Delivery Plan (Weekly Lab. Syllabus)</w:t>
            </w:r>
          </w:p>
          <w:p w14:paraId="76E6EF15" w14:textId="77777777" w:rsidR="00002AD2" w:rsidRDefault="00F840EE">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المنهاج الاسبوعي للمختبر</w:t>
            </w:r>
          </w:p>
        </w:tc>
      </w:tr>
      <w:tr w:rsidR="00002AD2" w14:paraId="54C154D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094B1D2" w14:textId="77777777" w:rsidR="00002AD2" w:rsidRDefault="00F840EE">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3768460" w14:textId="77777777" w:rsidR="00002AD2" w:rsidRDefault="00F840EE">
            <w:pPr>
              <w:spacing w:line="360" w:lineRule="auto"/>
              <w:rPr>
                <w:b/>
                <w:sz w:val="24"/>
                <w:szCs w:val="24"/>
              </w:rPr>
            </w:pPr>
            <w:r>
              <w:rPr>
                <w:b/>
              </w:rPr>
              <w:t>Material Covered</w:t>
            </w:r>
          </w:p>
        </w:tc>
      </w:tr>
      <w:tr w:rsidR="00002AD2" w14:paraId="449B722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E03B49" w14:textId="77777777" w:rsidR="00002AD2" w:rsidRDefault="00F840EE">
            <w:pPr>
              <w:spacing w:line="360" w:lineRule="auto"/>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4F1313" w14:textId="2AFC84BB"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1: </w:t>
            </w:r>
            <w:r w:rsidR="000A342C" w:rsidRPr="004A7560">
              <w:rPr>
                <w:rStyle w:val="fontstyle01"/>
                <w:rFonts w:asciiTheme="majorBidi" w:hAnsiTheme="majorBidi" w:cstheme="majorBidi"/>
                <w:sz w:val="24"/>
                <w:szCs w:val="24"/>
              </w:rPr>
              <w:t>Boiling point determination</w:t>
            </w:r>
            <w:r w:rsidR="000A342C" w:rsidRPr="004A7560">
              <w:rPr>
                <w:rFonts w:asciiTheme="majorBidi" w:hAnsiTheme="majorBidi" w:cstheme="majorBidi"/>
                <w:sz w:val="24"/>
                <w:szCs w:val="24"/>
              </w:rPr>
              <w:t xml:space="preserve"> For chemical compounds</w:t>
            </w:r>
          </w:p>
        </w:tc>
      </w:tr>
      <w:tr w:rsidR="00002AD2" w14:paraId="0F88414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7823FB" w14:textId="77777777" w:rsidR="00002AD2" w:rsidRDefault="00F840EE">
            <w:pPr>
              <w:spacing w:line="360" w:lineRule="auto"/>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0E0922C9" w14:textId="5C03E91F"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2: </w:t>
            </w:r>
            <w:r w:rsidR="000A342C" w:rsidRPr="004A7560">
              <w:rPr>
                <w:rStyle w:val="fontstyle01"/>
                <w:rFonts w:asciiTheme="majorBidi" w:hAnsiTheme="majorBidi" w:cstheme="majorBidi"/>
                <w:sz w:val="24"/>
                <w:szCs w:val="24"/>
              </w:rPr>
              <w:t xml:space="preserve">Melting point determination </w:t>
            </w:r>
            <w:r w:rsidR="000A342C" w:rsidRPr="004A7560">
              <w:rPr>
                <w:rFonts w:asciiTheme="majorBidi" w:hAnsiTheme="majorBidi" w:cstheme="majorBidi"/>
                <w:sz w:val="24"/>
                <w:szCs w:val="24"/>
              </w:rPr>
              <w:t>For chemical compounds</w:t>
            </w:r>
          </w:p>
        </w:tc>
      </w:tr>
      <w:tr w:rsidR="00002AD2" w14:paraId="38D91A66"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93C11FB" w14:textId="77777777" w:rsidR="00002AD2" w:rsidRDefault="00F840EE">
            <w:pPr>
              <w:spacing w:line="360" w:lineRule="auto"/>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08AD34E" w14:textId="315E809A"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3: </w:t>
            </w:r>
            <w:r w:rsidR="000A342C" w:rsidRPr="004A7560">
              <w:rPr>
                <w:rStyle w:val="fontstyle01"/>
                <w:rFonts w:asciiTheme="majorBidi" w:hAnsiTheme="majorBidi" w:cstheme="majorBidi"/>
                <w:sz w:val="24"/>
                <w:szCs w:val="24"/>
              </w:rPr>
              <w:t>preparation of primary</w:t>
            </w:r>
            <w:r w:rsidR="000A342C" w:rsidRPr="004A7560">
              <w:rPr>
                <w:rFonts w:asciiTheme="majorBidi" w:hAnsiTheme="majorBidi" w:cstheme="majorBidi"/>
                <w:sz w:val="24"/>
                <w:szCs w:val="24"/>
              </w:rPr>
              <w:t xml:space="preserve"> </w:t>
            </w:r>
            <w:r w:rsidR="000A342C" w:rsidRPr="004A7560">
              <w:rPr>
                <w:rStyle w:val="fontstyle01"/>
                <w:rFonts w:asciiTheme="majorBidi" w:hAnsiTheme="majorBidi" w:cstheme="majorBidi"/>
                <w:sz w:val="24"/>
                <w:szCs w:val="24"/>
              </w:rPr>
              <w:t>standard solution</w:t>
            </w:r>
          </w:p>
        </w:tc>
      </w:tr>
      <w:tr w:rsidR="00002AD2" w14:paraId="5A4E1BE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D68455" w14:textId="77777777" w:rsidR="00002AD2" w:rsidRDefault="00F840EE">
            <w:pPr>
              <w:spacing w:line="360" w:lineRule="auto"/>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F9FA371" w14:textId="11785117"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4: </w:t>
            </w:r>
            <w:r w:rsidR="000A342C" w:rsidRPr="004A7560">
              <w:rPr>
                <w:rStyle w:val="fontstyle01"/>
                <w:rFonts w:asciiTheme="majorBidi" w:hAnsiTheme="majorBidi" w:cstheme="majorBidi"/>
                <w:sz w:val="24"/>
                <w:szCs w:val="24"/>
              </w:rPr>
              <w:t>preparation of secondary standard solution</w:t>
            </w:r>
          </w:p>
        </w:tc>
      </w:tr>
      <w:tr w:rsidR="00002AD2" w14:paraId="624CF0C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91AF36" w14:textId="77777777" w:rsidR="00002AD2" w:rsidRDefault="00F840EE">
            <w:pPr>
              <w:spacing w:line="360" w:lineRule="auto"/>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CFB5DDE" w14:textId="5E2C423A"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5: </w:t>
            </w:r>
            <w:r w:rsidR="000A342C" w:rsidRPr="004A7560">
              <w:rPr>
                <w:rStyle w:val="fontstyle01"/>
                <w:rFonts w:asciiTheme="majorBidi" w:hAnsiTheme="majorBidi" w:cstheme="majorBidi"/>
                <w:sz w:val="24"/>
                <w:szCs w:val="24"/>
              </w:rPr>
              <w:t>Standardization of</w:t>
            </w:r>
            <w:r w:rsidR="000A342C" w:rsidRPr="004A7560">
              <w:rPr>
                <w:rFonts w:asciiTheme="majorBidi" w:hAnsiTheme="majorBidi" w:cstheme="majorBidi"/>
                <w:sz w:val="24"/>
                <w:szCs w:val="24"/>
              </w:rPr>
              <w:t xml:space="preserve"> </w:t>
            </w:r>
            <w:r w:rsidR="004A7560" w:rsidRPr="004A7560">
              <w:rPr>
                <w:rFonts w:asciiTheme="majorBidi" w:hAnsiTheme="majorBidi" w:cstheme="majorBidi"/>
                <w:sz w:val="24"/>
                <w:szCs w:val="24"/>
              </w:rPr>
              <w:t xml:space="preserve"> </w:t>
            </w:r>
            <w:r w:rsidR="000A342C" w:rsidRPr="004A7560">
              <w:rPr>
                <w:rStyle w:val="fontstyle01"/>
                <w:rFonts w:asciiTheme="majorBidi" w:hAnsiTheme="majorBidi" w:cstheme="majorBidi"/>
                <w:sz w:val="24"/>
                <w:szCs w:val="24"/>
              </w:rPr>
              <w:t>HCl and the determination of sodium hydroxide solution normality</w:t>
            </w:r>
          </w:p>
        </w:tc>
      </w:tr>
      <w:tr w:rsidR="000A342C" w14:paraId="5BF65D3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F84FB9C" w14:textId="7D15A802" w:rsidR="000A342C" w:rsidRDefault="004A7560" w:rsidP="004A7560">
            <w:pPr>
              <w:spacing w:line="360" w:lineRule="auto"/>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BB5792B" w14:textId="62F58A9A" w:rsidR="000A342C" w:rsidRPr="004A7560" w:rsidRDefault="004A7560" w:rsidP="00661DBD">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Lab6: </w:t>
            </w:r>
            <w:r w:rsidR="000A342C" w:rsidRPr="004A7560">
              <w:rPr>
                <w:rFonts w:asciiTheme="majorBidi" w:hAnsiTheme="majorBidi" w:cstheme="majorBidi"/>
                <w:color w:val="auto"/>
                <w:sz w:val="24"/>
                <w:szCs w:val="24"/>
              </w:rPr>
              <w:t>Quantitative determination of the components of a solution composed of a mixture of sodium carbonate and sodium hydroxide</w:t>
            </w:r>
          </w:p>
        </w:tc>
      </w:tr>
      <w:tr w:rsidR="00002AD2" w14:paraId="7F9A8B7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BDF383" w14:textId="704DE320" w:rsidR="00002AD2" w:rsidRDefault="00F840EE" w:rsidP="004A7560">
            <w:pPr>
              <w:spacing w:line="360" w:lineRule="auto"/>
              <w:ind w:left="-18"/>
              <w:jc w:val="center"/>
              <w:rPr>
                <w:b/>
              </w:rPr>
            </w:pPr>
            <w:r>
              <w:rPr>
                <w:b/>
              </w:rPr>
              <w:t xml:space="preserve">Week </w:t>
            </w:r>
            <w:r w:rsidR="004A7560">
              <w:rPr>
                <w:b/>
              </w:rPr>
              <w:t>7</w:t>
            </w:r>
          </w:p>
        </w:tc>
        <w:tc>
          <w:tcPr>
            <w:tcW w:w="9240" w:type="dxa"/>
            <w:tcBorders>
              <w:top w:val="single" w:sz="4" w:space="0" w:color="000000"/>
              <w:left w:val="single" w:sz="4" w:space="0" w:color="000000"/>
              <w:bottom w:val="single" w:sz="4" w:space="0" w:color="000000"/>
              <w:right w:val="single" w:sz="4" w:space="0" w:color="000000"/>
            </w:tcBorders>
            <w:vAlign w:val="center"/>
          </w:tcPr>
          <w:p w14:paraId="5E33ADAC" w14:textId="4FCBA6B9" w:rsidR="00002AD2"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w:t>
            </w:r>
            <w:r w:rsidR="004A7560" w:rsidRPr="004A7560">
              <w:rPr>
                <w:rFonts w:asciiTheme="majorBidi" w:hAnsiTheme="majorBidi" w:cstheme="majorBidi"/>
                <w:sz w:val="24"/>
                <w:szCs w:val="24"/>
              </w:rPr>
              <w:t>7</w:t>
            </w:r>
            <w:r w:rsidRPr="004A7560">
              <w:rPr>
                <w:rFonts w:asciiTheme="majorBidi" w:hAnsiTheme="majorBidi" w:cstheme="majorBidi"/>
                <w:sz w:val="24"/>
                <w:szCs w:val="24"/>
              </w:rPr>
              <w:t xml:space="preserve">: </w:t>
            </w:r>
            <w:r w:rsidR="000A342C" w:rsidRPr="004A7560">
              <w:rPr>
                <w:rFonts w:asciiTheme="majorBidi" w:hAnsiTheme="majorBidi" w:cstheme="majorBidi"/>
                <w:color w:val="auto"/>
                <w:sz w:val="24"/>
                <w:szCs w:val="24"/>
              </w:rPr>
              <w:t>Refracting titrant</w:t>
            </w:r>
          </w:p>
        </w:tc>
      </w:tr>
      <w:tr w:rsidR="00002AD2" w14:paraId="0487434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E4D786" w14:textId="4175AC9E" w:rsidR="00002AD2" w:rsidRDefault="00F840EE" w:rsidP="004A7560">
            <w:pPr>
              <w:spacing w:line="360" w:lineRule="auto"/>
              <w:ind w:left="-18"/>
              <w:jc w:val="center"/>
              <w:rPr>
                <w:b/>
              </w:rPr>
            </w:pPr>
            <w:r>
              <w:rPr>
                <w:b/>
              </w:rPr>
              <w:t xml:space="preserve">Week </w:t>
            </w:r>
            <w:r w:rsidR="004A7560">
              <w:rPr>
                <w:b/>
              </w:rPr>
              <w:t>8</w:t>
            </w:r>
          </w:p>
        </w:tc>
        <w:tc>
          <w:tcPr>
            <w:tcW w:w="9240" w:type="dxa"/>
            <w:tcBorders>
              <w:top w:val="single" w:sz="4" w:space="0" w:color="000000"/>
              <w:left w:val="single" w:sz="4" w:space="0" w:color="000000"/>
              <w:bottom w:val="single" w:sz="4" w:space="0" w:color="000000"/>
              <w:right w:val="single" w:sz="4" w:space="0" w:color="000000"/>
            </w:tcBorders>
            <w:vAlign w:val="center"/>
          </w:tcPr>
          <w:p w14:paraId="742D2F94" w14:textId="5052974C" w:rsidR="004A7560" w:rsidRPr="004A7560" w:rsidRDefault="00F840EE"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w:t>
            </w:r>
            <w:r w:rsidR="004A7560" w:rsidRPr="004A7560">
              <w:rPr>
                <w:rFonts w:asciiTheme="majorBidi" w:hAnsiTheme="majorBidi" w:cstheme="majorBidi"/>
                <w:sz w:val="24"/>
                <w:szCs w:val="24"/>
              </w:rPr>
              <w:t>8</w:t>
            </w:r>
            <w:r w:rsidRPr="004A7560">
              <w:rPr>
                <w:rFonts w:asciiTheme="majorBidi" w:hAnsiTheme="majorBidi" w:cstheme="majorBidi"/>
                <w:sz w:val="24"/>
                <w:szCs w:val="24"/>
              </w:rPr>
              <w:t xml:space="preserve">: </w:t>
            </w:r>
            <w:r w:rsidR="000A342C" w:rsidRPr="004A7560">
              <w:rPr>
                <w:rStyle w:val="fontstyle01"/>
                <w:rFonts w:asciiTheme="majorBidi" w:hAnsiTheme="majorBidi" w:cstheme="majorBidi"/>
                <w:sz w:val="24"/>
                <w:szCs w:val="24"/>
              </w:rPr>
              <w:t>Titration</w:t>
            </w:r>
            <w:r w:rsidR="000A342C" w:rsidRPr="004A7560">
              <w:rPr>
                <w:rFonts w:asciiTheme="majorBidi" w:hAnsiTheme="majorBidi" w:cstheme="majorBidi"/>
                <w:sz w:val="24"/>
                <w:szCs w:val="24"/>
              </w:rPr>
              <w:t xml:space="preserve"> </w:t>
            </w:r>
            <w:r w:rsidR="000A342C" w:rsidRPr="004A7560">
              <w:rPr>
                <w:rStyle w:val="fontstyle01"/>
                <w:rFonts w:asciiTheme="majorBidi" w:hAnsiTheme="majorBidi" w:cstheme="majorBidi"/>
                <w:sz w:val="24"/>
                <w:szCs w:val="24"/>
              </w:rPr>
              <w:t>Curves</w:t>
            </w:r>
          </w:p>
        </w:tc>
      </w:tr>
      <w:tr w:rsidR="000A342C" w14:paraId="387F1A7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98386D" w14:textId="76CFD900" w:rsidR="000A342C" w:rsidRDefault="000A342C" w:rsidP="004A7560">
            <w:pPr>
              <w:spacing w:line="360" w:lineRule="auto"/>
              <w:ind w:left="-18"/>
              <w:jc w:val="center"/>
              <w:rPr>
                <w:b/>
              </w:rPr>
            </w:pPr>
            <w:r>
              <w:rPr>
                <w:b/>
              </w:rPr>
              <w:t xml:space="preserve">Week </w:t>
            </w:r>
            <w:r w:rsidR="004A7560">
              <w:rPr>
                <w:b/>
              </w:rPr>
              <w:t>9</w:t>
            </w:r>
          </w:p>
        </w:tc>
        <w:tc>
          <w:tcPr>
            <w:tcW w:w="9240" w:type="dxa"/>
            <w:tcBorders>
              <w:top w:val="single" w:sz="4" w:space="0" w:color="000000"/>
              <w:left w:val="single" w:sz="4" w:space="0" w:color="000000"/>
              <w:bottom w:val="single" w:sz="4" w:space="0" w:color="000000"/>
              <w:right w:val="single" w:sz="4" w:space="0" w:color="000000"/>
            </w:tcBorders>
            <w:vAlign w:val="center"/>
          </w:tcPr>
          <w:p w14:paraId="1BB98DBC" w14:textId="52C7F4B7" w:rsidR="000A342C" w:rsidRPr="004A7560" w:rsidRDefault="000A342C"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 xml:space="preserve">Lab </w:t>
            </w:r>
            <w:r w:rsidR="004A7560" w:rsidRPr="004A7560">
              <w:rPr>
                <w:rFonts w:asciiTheme="majorBidi" w:hAnsiTheme="majorBidi" w:cstheme="majorBidi"/>
                <w:sz w:val="24"/>
                <w:szCs w:val="24"/>
              </w:rPr>
              <w:t>9</w:t>
            </w:r>
            <w:r w:rsidRPr="004A7560">
              <w:rPr>
                <w:rFonts w:asciiTheme="majorBidi" w:hAnsiTheme="majorBidi" w:cstheme="majorBidi"/>
                <w:sz w:val="24"/>
                <w:szCs w:val="24"/>
              </w:rPr>
              <w:t xml:space="preserve">: </w:t>
            </w:r>
            <w:r w:rsidRPr="004A7560">
              <w:rPr>
                <w:rStyle w:val="fontstyle01"/>
                <w:rFonts w:asciiTheme="majorBidi" w:hAnsiTheme="majorBidi" w:cstheme="majorBidi"/>
                <w:sz w:val="24"/>
                <w:szCs w:val="24"/>
              </w:rPr>
              <w:t>Viscosity measurement</w:t>
            </w:r>
          </w:p>
        </w:tc>
      </w:tr>
      <w:tr w:rsidR="000A342C" w14:paraId="027990F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837679" w14:textId="0D539F5A" w:rsidR="000A342C" w:rsidRDefault="000A342C" w:rsidP="004A7560">
            <w:pPr>
              <w:spacing w:line="360" w:lineRule="auto"/>
              <w:ind w:left="-18"/>
              <w:jc w:val="center"/>
              <w:rPr>
                <w:b/>
              </w:rPr>
            </w:pPr>
            <w:r>
              <w:rPr>
                <w:b/>
              </w:rPr>
              <w:t xml:space="preserve">Week </w:t>
            </w:r>
            <w:r w:rsidR="004A7560">
              <w:rPr>
                <w:b/>
              </w:rPr>
              <w:t>10</w:t>
            </w:r>
          </w:p>
        </w:tc>
        <w:tc>
          <w:tcPr>
            <w:tcW w:w="9240" w:type="dxa"/>
            <w:tcBorders>
              <w:top w:val="single" w:sz="4" w:space="0" w:color="000000"/>
              <w:left w:val="single" w:sz="4" w:space="0" w:color="000000"/>
              <w:bottom w:val="single" w:sz="4" w:space="0" w:color="000000"/>
              <w:right w:val="single" w:sz="4" w:space="0" w:color="000000"/>
            </w:tcBorders>
            <w:vAlign w:val="center"/>
          </w:tcPr>
          <w:p w14:paraId="7364F0DF" w14:textId="5C14E8FB" w:rsidR="000A342C" w:rsidRPr="004A7560" w:rsidRDefault="004A7560" w:rsidP="0003335B">
            <w:pPr>
              <w:rPr>
                <w:rFonts w:asciiTheme="majorBidi" w:hAnsiTheme="majorBidi" w:cstheme="majorBidi"/>
                <w:sz w:val="24"/>
                <w:szCs w:val="24"/>
                <w:rtl/>
              </w:rPr>
            </w:pPr>
            <w:r w:rsidRPr="004A7560">
              <w:rPr>
                <w:rFonts w:asciiTheme="majorBidi" w:hAnsiTheme="majorBidi" w:cstheme="majorBidi"/>
                <w:sz w:val="24"/>
                <w:szCs w:val="24"/>
              </w:rPr>
              <w:t xml:space="preserve">Lab10: </w:t>
            </w:r>
            <w:r w:rsidR="0003335B" w:rsidRPr="004A7560">
              <w:rPr>
                <w:rFonts w:asciiTheme="majorBidi" w:hAnsiTheme="majorBidi" w:cstheme="majorBidi"/>
                <w:sz w:val="24"/>
                <w:szCs w:val="24"/>
              </w:rPr>
              <w:t xml:space="preserve">Determine the relative and absolute densities of liquids using </w:t>
            </w:r>
            <w:r w:rsidR="0003335B" w:rsidRPr="004A7560">
              <w:rPr>
                <w:rFonts w:asciiTheme="majorBidi" w:hAnsiTheme="majorBidi" w:cstheme="majorBidi"/>
                <w:sz w:val="24"/>
                <w:szCs w:val="24"/>
                <w:lang w:bidi="ar-IQ"/>
              </w:rPr>
              <w:t>pycnometer</w:t>
            </w:r>
          </w:p>
        </w:tc>
      </w:tr>
      <w:tr w:rsidR="004A7560" w14:paraId="5031AB37" w14:textId="77777777" w:rsidTr="005049F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7FDFA446" w14:textId="1E5A9C51" w:rsidR="004A7560" w:rsidRDefault="004A7560">
            <w:pPr>
              <w:spacing w:line="360" w:lineRule="auto"/>
              <w:ind w:left="-18"/>
              <w:jc w:val="center"/>
              <w:rPr>
                <w:b/>
              </w:rPr>
            </w:pPr>
            <w:r w:rsidRPr="00E83248">
              <w:rPr>
                <w:b/>
              </w:rPr>
              <w:t>Week 1</w:t>
            </w:r>
            <w:r>
              <w:rPr>
                <w:b/>
              </w:rPr>
              <w:t>1</w:t>
            </w:r>
          </w:p>
        </w:tc>
        <w:tc>
          <w:tcPr>
            <w:tcW w:w="9240" w:type="dxa"/>
            <w:tcBorders>
              <w:top w:val="single" w:sz="4" w:space="0" w:color="000000"/>
              <w:left w:val="single" w:sz="4" w:space="0" w:color="000000"/>
              <w:bottom w:val="single" w:sz="4" w:space="0" w:color="000000"/>
              <w:right w:val="single" w:sz="4" w:space="0" w:color="000000"/>
            </w:tcBorders>
            <w:vAlign w:val="center"/>
          </w:tcPr>
          <w:p w14:paraId="41AE20EB" w14:textId="01B83820" w:rsidR="004A7560" w:rsidRPr="004A7560" w:rsidRDefault="004A7560" w:rsidP="004A7560">
            <w:pPr>
              <w:spacing w:line="360" w:lineRule="auto"/>
              <w:rPr>
                <w:rFonts w:asciiTheme="majorBidi" w:hAnsiTheme="majorBidi" w:cstheme="majorBidi"/>
                <w:sz w:val="24"/>
                <w:szCs w:val="24"/>
              </w:rPr>
            </w:pPr>
            <w:r w:rsidRPr="004A7560">
              <w:rPr>
                <w:rFonts w:asciiTheme="majorBidi" w:hAnsiTheme="majorBidi" w:cstheme="majorBidi"/>
                <w:sz w:val="24"/>
                <w:szCs w:val="24"/>
              </w:rPr>
              <w:t>Lab11: Adsorption of acetic acid with activated carbon particles</w:t>
            </w:r>
          </w:p>
        </w:tc>
      </w:tr>
      <w:tr w:rsidR="004A7560" w14:paraId="0FCD56FE" w14:textId="77777777" w:rsidTr="005049F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223FC37C" w14:textId="4409E9E8" w:rsidR="004A7560" w:rsidRDefault="004A7560">
            <w:pPr>
              <w:spacing w:line="360" w:lineRule="auto"/>
              <w:ind w:left="-18"/>
              <w:jc w:val="center"/>
              <w:rPr>
                <w:b/>
              </w:rPr>
            </w:pPr>
            <w:r w:rsidRPr="00E83248">
              <w:rPr>
                <w:b/>
              </w:rPr>
              <w:t>Week 1</w:t>
            </w:r>
            <w:r>
              <w:rPr>
                <w:b/>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033B2A2B" w14:textId="5C66F42E" w:rsidR="004A7560" w:rsidRPr="004A7560" w:rsidRDefault="004A7560" w:rsidP="00A007E0">
            <w:pPr>
              <w:spacing w:line="360" w:lineRule="auto"/>
              <w:rPr>
                <w:rFonts w:asciiTheme="majorBidi" w:hAnsiTheme="majorBidi" w:cstheme="majorBidi"/>
                <w:sz w:val="24"/>
                <w:szCs w:val="24"/>
              </w:rPr>
            </w:pPr>
            <w:r w:rsidRPr="004A7560">
              <w:rPr>
                <w:rFonts w:asciiTheme="majorBidi" w:hAnsiTheme="majorBidi" w:cstheme="majorBidi"/>
                <w:sz w:val="24"/>
                <w:szCs w:val="24"/>
              </w:rPr>
              <w:t>Lab12: Determine the enthalpy of neutralization between a strong acid (HCl) and a strong base (NaOH)</w:t>
            </w:r>
          </w:p>
        </w:tc>
      </w:tr>
      <w:tr w:rsidR="004A7560" w14:paraId="3BA4DD89" w14:textId="77777777" w:rsidTr="005049F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65BF797" w14:textId="1EB903CB" w:rsidR="004A7560" w:rsidRDefault="004A7560">
            <w:pPr>
              <w:spacing w:line="360" w:lineRule="auto"/>
              <w:ind w:left="-18"/>
              <w:jc w:val="center"/>
              <w:rPr>
                <w:b/>
              </w:rPr>
            </w:pPr>
            <w:r w:rsidRPr="00E83248">
              <w:rPr>
                <w:b/>
              </w:rPr>
              <w:t>Week 1</w:t>
            </w:r>
            <w:r>
              <w:rPr>
                <w:b/>
              </w:rPr>
              <w:t>3</w:t>
            </w:r>
          </w:p>
        </w:tc>
        <w:tc>
          <w:tcPr>
            <w:tcW w:w="9240" w:type="dxa"/>
            <w:tcBorders>
              <w:top w:val="single" w:sz="4" w:space="0" w:color="000000"/>
              <w:left w:val="single" w:sz="4" w:space="0" w:color="000000"/>
              <w:bottom w:val="single" w:sz="4" w:space="0" w:color="000000"/>
              <w:right w:val="single" w:sz="4" w:space="0" w:color="000000"/>
            </w:tcBorders>
            <w:vAlign w:val="center"/>
          </w:tcPr>
          <w:p w14:paraId="21364FEC" w14:textId="7731A30B" w:rsidR="004A7560" w:rsidRPr="004A7560" w:rsidRDefault="004A7560" w:rsidP="000A342C">
            <w:pPr>
              <w:spacing w:line="360" w:lineRule="auto"/>
              <w:rPr>
                <w:rFonts w:asciiTheme="majorBidi" w:hAnsiTheme="majorBidi" w:cstheme="majorBidi"/>
                <w:sz w:val="24"/>
                <w:szCs w:val="24"/>
              </w:rPr>
            </w:pPr>
            <w:r w:rsidRPr="004A7560">
              <w:rPr>
                <w:rFonts w:asciiTheme="majorBidi" w:hAnsiTheme="majorBidi" w:cstheme="majorBidi"/>
                <w:sz w:val="24"/>
                <w:szCs w:val="24"/>
              </w:rPr>
              <w:t>Lab13: Preparation of acetic acid</w:t>
            </w:r>
          </w:p>
        </w:tc>
      </w:tr>
      <w:tr w:rsidR="004A7560" w14:paraId="3EB59960" w14:textId="77777777" w:rsidTr="005049F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4F32530" w14:textId="54A5D0F0" w:rsidR="004A7560" w:rsidRDefault="004A7560">
            <w:pPr>
              <w:spacing w:line="360" w:lineRule="auto"/>
              <w:ind w:left="-18"/>
              <w:jc w:val="center"/>
              <w:rPr>
                <w:b/>
              </w:rPr>
            </w:pPr>
            <w:r w:rsidRPr="00E83248">
              <w:rPr>
                <w:b/>
              </w:rPr>
              <w:t>Week 1</w:t>
            </w:r>
            <w:r>
              <w:rPr>
                <w:b/>
              </w:rPr>
              <w:t>4</w:t>
            </w:r>
          </w:p>
        </w:tc>
        <w:tc>
          <w:tcPr>
            <w:tcW w:w="9240" w:type="dxa"/>
            <w:tcBorders>
              <w:top w:val="single" w:sz="4" w:space="0" w:color="000000"/>
              <w:left w:val="single" w:sz="4" w:space="0" w:color="000000"/>
              <w:bottom w:val="single" w:sz="4" w:space="0" w:color="000000"/>
              <w:right w:val="single" w:sz="4" w:space="0" w:color="000000"/>
            </w:tcBorders>
            <w:vAlign w:val="center"/>
          </w:tcPr>
          <w:p w14:paraId="0EE69382" w14:textId="513C9AF5" w:rsidR="004A7560" w:rsidRPr="004A7560" w:rsidRDefault="004A7560" w:rsidP="000A342C">
            <w:pPr>
              <w:spacing w:line="360" w:lineRule="auto"/>
              <w:rPr>
                <w:rFonts w:asciiTheme="majorBidi" w:hAnsiTheme="majorBidi" w:cstheme="majorBidi"/>
                <w:sz w:val="24"/>
                <w:szCs w:val="24"/>
              </w:rPr>
            </w:pPr>
            <w:r w:rsidRPr="004A7560">
              <w:rPr>
                <w:rFonts w:asciiTheme="majorBidi" w:hAnsiTheme="majorBidi" w:cstheme="majorBidi"/>
                <w:sz w:val="24"/>
                <w:szCs w:val="24"/>
              </w:rPr>
              <w:t>Lab14: Detection of effective functional groups</w:t>
            </w:r>
          </w:p>
        </w:tc>
      </w:tr>
      <w:tr w:rsidR="004A7560" w14:paraId="15556AEF" w14:textId="77777777" w:rsidTr="005049F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61A5220D" w14:textId="4C67B184" w:rsidR="004A7560" w:rsidRDefault="004A7560">
            <w:pPr>
              <w:spacing w:line="360" w:lineRule="auto"/>
              <w:ind w:left="-18"/>
              <w:jc w:val="center"/>
              <w:rPr>
                <w:b/>
              </w:rPr>
            </w:pPr>
            <w:r w:rsidRPr="00E83248">
              <w:rPr>
                <w:b/>
              </w:rPr>
              <w:t>Week 1</w:t>
            </w:r>
            <w:r>
              <w:rPr>
                <w:b/>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17182BCF" w14:textId="6E7FD6D9" w:rsidR="004A7560" w:rsidRPr="004A7560" w:rsidRDefault="004A7560" w:rsidP="000A342C">
            <w:pPr>
              <w:spacing w:line="360" w:lineRule="auto"/>
              <w:rPr>
                <w:rFonts w:asciiTheme="majorBidi" w:hAnsiTheme="majorBidi" w:cstheme="majorBidi"/>
                <w:sz w:val="24"/>
                <w:szCs w:val="24"/>
                <w:rtl/>
                <w:lang w:bidi="ar-IQ"/>
              </w:rPr>
            </w:pPr>
            <w:r w:rsidRPr="004A7560">
              <w:rPr>
                <w:rFonts w:asciiTheme="majorBidi" w:hAnsiTheme="majorBidi" w:cstheme="majorBidi"/>
                <w:sz w:val="24"/>
                <w:szCs w:val="24"/>
              </w:rPr>
              <w:t xml:space="preserve">Lab15: </w:t>
            </w:r>
            <w:r w:rsidRPr="004A7560">
              <w:rPr>
                <w:rFonts w:asciiTheme="majorBidi" w:hAnsiTheme="majorBidi" w:cstheme="majorBidi"/>
                <w:sz w:val="24"/>
                <w:szCs w:val="24"/>
                <w:lang w:bidi="ar-IQ"/>
              </w:rPr>
              <w:t>Determination of water hardness</w:t>
            </w:r>
          </w:p>
        </w:tc>
      </w:tr>
    </w:tbl>
    <w:p w14:paraId="542D57E8" w14:textId="77777777" w:rsidR="00002AD2" w:rsidRPr="0003335B" w:rsidRDefault="00002AD2">
      <w:pPr>
        <w:tabs>
          <w:tab w:val="center" w:pos="3870"/>
        </w:tabs>
        <w:spacing w:after="0" w:line="360" w:lineRule="auto"/>
        <w:ind w:left="1985"/>
        <w:jc w:val="both"/>
        <w:rPr>
          <w:rFonts w:cstheme="minorBidi"/>
          <w:b/>
          <w:sz w:val="32"/>
          <w:szCs w:val="32"/>
          <w:rtl/>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002AD2" w14:paraId="6CF6D602"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9239F1" w14:textId="77777777" w:rsidR="00002AD2" w:rsidRDefault="00F840EE">
            <w:pPr>
              <w:spacing w:line="276" w:lineRule="auto"/>
              <w:jc w:val="center"/>
              <w:rPr>
                <w:b/>
                <w:color w:val="17365D"/>
                <w:sz w:val="28"/>
                <w:szCs w:val="28"/>
              </w:rPr>
            </w:pPr>
            <w:r>
              <w:rPr>
                <w:b/>
                <w:color w:val="17365D"/>
                <w:sz w:val="28"/>
                <w:szCs w:val="28"/>
              </w:rPr>
              <w:t>Learning and Teaching Resources</w:t>
            </w:r>
          </w:p>
          <w:p w14:paraId="06C5CA84" w14:textId="77777777" w:rsidR="00002AD2" w:rsidRDefault="00F840EE">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002AD2" w14:paraId="7BC977DC" w14:textId="77777777">
        <w:tc>
          <w:tcPr>
            <w:tcW w:w="1935" w:type="dxa"/>
            <w:tcBorders>
              <w:top w:val="single" w:sz="4" w:space="0" w:color="000000"/>
              <w:left w:val="single" w:sz="4" w:space="0" w:color="000000"/>
              <w:bottom w:val="single" w:sz="4" w:space="0" w:color="000000"/>
              <w:right w:val="nil"/>
            </w:tcBorders>
            <w:vAlign w:val="center"/>
          </w:tcPr>
          <w:p w14:paraId="547D036F" w14:textId="77777777" w:rsidR="00002AD2" w:rsidRDefault="00002AD2">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5AF9AB24" w14:textId="77777777" w:rsidR="00002AD2" w:rsidRDefault="00F840EE">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275A8C" w14:textId="77777777" w:rsidR="00002AD2" w:rsidRDefault="00F840EE">
            <w:pPr>
              <w:spacing w:line="312" w:lineRule="auto"/>
              <w:jc w:val="center"/>
              <w:rPr>
                <w:b/>
              </w:rPr>
            </w:pPr>
            <w:r>
              <w:rPr>
                <w:b/>
              </w:rPr>
              <w:t>Available in the Library?</w:t>
            </w:r>
          </w:p>
        </w:tc>
      </w:tr>
      <w:tr w:rsidR="00002AD2" w14:paraId="1C8998A6"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7B082C4D" w14:textId="77777777" w:rsidR="00002AD2" w:rsidRDefault="00F840EE">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16065668" w14:textId="4EDCEB36" w:rsidR="00B859B1" w:rsidRPr="00B859B1" w:rsidRDefault="00B859B1" w:rsidP="00B859B1">
            <w:pPr>
              <w:jc w:val="both"/>
              <w:rPr>
                <w:color w:val="auto"/>
                <w:sz w:val="24"/>
                <w:szCs w:val="24"/>
              </w:rPr>
            </w:pPr>
            <w:r w:rsidRPr="00B859B1">
              <w:rPr>
                <w:rStyle w:val="fontstyle01"/>
                <w:color w:val="auto"/>
                <w:sz w:val="24"/>
                <w:szCs w:val="24"/>
              </w:rPr>
              <w:t>1. R. Chang, J. Over</w:t>
            </w:r>
            <w:r w:rsidR="00D872DA">
              <w:rPr>
                <w:rStyle w:val="fontstyle01"/>
                <w:color w:val="auto"/>
                <w:sz w:val="24"/>
                <w:szCs w:val="24"/>
              </w:rPr>
              <w:t xml:space="preserve"> </w:t>
            </w:r>
            <w:r w:rsidRPr="00B859B1">
              <w:rPr>
                <w:rStyle w:val="fontstyle01"/>
                <w:color w:val="auto"/>
                <w:sz w:val="24"/>
                <w:szCs w:val="24"/>
              </w:rPr>
              <w:t xml:space="preserve">by: General </w:t>
            </w:r>
            <w:r w:rsidR="005105D4" w:rsidRPr="00B859B1">
              <w:rPr>
                <w:rStyle w:val="fontstyle01"/>
                <w:color w:val="auto"/>
                <w:sz w:val="24"/>
                <w:szCs w:val="24"/>
              </w:rPr>
              <w:t>chemistry:</w:t>
            </w:r>
            <w:r w:rsidRPr="00B859B1">
              <w:rPr>
                <w:rStyle w:val="fontstyle01"/>
                <w:color w:val="auto"/>
                <w:sz w:val="24"/>
                <w:szCs w:val="24"/>
              </w:rPr>
              <w:t xml:space="preserve"> the essential </w:t>
            </w:r>
            <w:r w:rsidRPr="00B859B1">
              <w:rPr>
                <w:rStyle w:val="fontstyle01"/>
                <w:color w:val="auto"/>
                <w:sz w:val="24"/>
                <w:szCs w:val="24"/>
              </w:rPr>
              <w:lastRenderedPageBreak/>
              <w:t>concepts, 6th ed, 2011.</w:t>
            </w:r>
            <w:r w:rsidRPr="00B859B1">
              <w:rPr>
                <w:color w:val="auto"/>
                <w:sz w:val="24"/>
                <w:szCs w:val="24"/>
              </w:rPr>
              <w:br/>
            </w:r>
            <w:r w:rsidRPr="00B859B1">
              <w:rPr>
                <w:rStyle w:val="fontstyle01"/>
                <w:color w:val="auto"/>
                <w:sz w:val="24"/>
                <w:szCs w:val="24"/>
              </w:rPr>
              <w:t>2. O.V. Roussak • H.D. Gesser: Applied Chemistry A Textbook for Engineers and</w:t>
            </w:r>
            <w:r w:rsidRPr="00B859B1">
              <w:rPr>
                <w:color w:val="auto"/>
                <w:sz w:val="24"/>
                <w:szCs w:val="24"/>
              </w:rPr>
              <w:br/>
            </w:r>
            <w:r w:rsidRPr="00B859B1">
              <w:rPr>
                <w:rStyle w:val="fontstyle01"/>
                <w:color w:val="auto"/>
                <w:sz w:val="24"/>
                <w:szCs w:val="24"/>
              </w:rPr>
              <w:t>Technologists, 2nd ed, 2013.</w:t>
            </w:r>
          </w:p>
          <w:p w14:paraId="03989012" w14:textId="5396901F" w:rsidR="00002AD2" w:rsidRDefault="00002AD2">
            <w:pPr>
              <w:spacing w:line="312" w:lineRule="auto"/>
              <w:ind w:left="185"/>
            </w:pPr>
          </w:p>
        </w:tc>
        <w:tc>
          <w:tcPr>
            <w:tcW w:w="2715" w:type="dxa"/>
            <w:tcBorders>
              <w:top w:val="single" w:sz="4" w:space="0" w:color="000000"/>
              <w:left w:val="single" w:sz="4" w:space="0" w:color="000000"/>
              <w:bottom w:val="single" w:sz="4" w:space="0" w:color="000000"/>
              <w:right w:val="single" w:sz="4" w:space="0" w:color="000000"/>
            </w:tcBorders>
            <w:vAlign w:val="center"/>
          </w:tcPr>
          <w:p w14:paraId="0EDBAD07" w14:textId="77777777" w:rsidR="00002AD2" w:rsidRPr="0033365E" w:rsidRDefault="00F840EE">
            <w:pPr>
              <w:spacing w:line="312" w:lineRule="auto"/>
              <w:jc w:val="center"/>
              <w:rPr>
                <w:color w:val="FF0000"/>
                <w:u w:val="single"/>
              </w:rPr>
            </w:pPr>
            <w:r w:rsidRPr="005105D4">
              <w:rPr>
                <w:color w:val="auto"/>
                <w:u w:val="single"/>
              </w:rPr>
              <w:lastRenderedPageBreak/>
              <w:t>Yes</w:t>
            </w:r>
          </w:p>
        </w:tc>
      </w:tr>
      <w:tr w:rsidR="00002AD2" w14:paraId="3187DBF9"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65B1C722" w14:textId="77777777" w:rsidR="00002AD2" w:rsidRDefault="00F840EE">
            <w:pPr>
              <w:spacing w:line="312" w:lineRule="auto"/>
              <w:ind w:left="90"/>
              <w:rPr>
                <w:b/>
              </w:rPr>
            </w:pPr>
            <w:r>
              <w:rPr>
                <w:b/>
              </w:rPr>
              <w:lastRenderedPageBreak/>
              <w:t>Recommended Texts</w:t>
            </w:r>
          </w:p>
        </w:tc>
        <w:tc>
          <w:tcPr>
            <w:tcW w:w="5865" w:type="dxa"/>
            <w:tcBorders>
              <w:top w:val="single" w:sz="4" w:space="0" w:color="000000"/>
              <w:left w:val="single" w:sz="4" w:space="0" w:color="000000"/>
              <w:bottom w:val="single" w:sz="4" w:space="0" w:color="000000"/>
              <w:right w:val="nil"/>
            </w:tcBorders>
            <w:vAlign w:val="center"/>
          </w:tcPr>
          <w:p w14:paraId="2F0A8FAF" w14:textId="5223CDC0" w:rsidR="00002AD2" w:rsidRDefault="00002AD2">
            <w:pPr>
              <w:spacing w:line="312" w:lineRule="auto"/>
              <w:ind w:left="185"/>
            </w:pPr>
          </w:p>
        </w:tc>
        <w:tc>
          <w:tcPr>
            <w:tcW w:w="2715" w:type="dxa"/>
            <w:tcBorders>
              <w:top w:val="single" w:sz="4" w:space="0" w:color="000000"/>
              <w:left w:val="single" w:sz="4" w:space="0" w:color="000000"/>
              <w:bottom w:val="single" w:sz="4" w:space="0" w:color="000000"/>
              <w:right w:val="single" w:sz="4" w:space="0" w:color="000000"/>
            </w:tcBorders>
            <w:vAlign w:val="center"/>
          </w:tcPr>
          <w:p w14:paraId="43370A03" w14:textId="094AE842" w:rsidR="00002AD2" w:rsidRDefault="00002AD2">
            <w:pPr>
              <w:spacing w:line="312" w:lineRule="auto"/>
              <w:jc w:val="center"/>
            </w:pPr>
          </w:p>
        </w:tc>
      </w:tr>
      <w:tr w:rsidR="00002AD2" w14:paraId="543D92F3"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40EB2DA" w14:textId="77777777" w:rsidR="00002AD2" w:rsidRDefault="00F840EE">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02F03568" w14:textId="42992C72" w:rsidR="00002AD2" w:rsidRDefault="00002AD2">
            <w:pPr>
              <w:spacing w:line="312" w:lineRule="auto"/>
              <w:ind w:left="180"/>
            </w:pPr>
          </w:p>
        </w:tc>
      </w:tr>
    </w:tbl>
    <w:p w14:paraId="593B48A6" w14:textId="77777777" w:rsidR="00002AD2" w:rsidRDefault="00F840EE">
      <w:pPr>
        <w:tabs>
          <w:tab w:val="left" w:pos="1980"/>
        </w:tabs>
        <w:ind w:left="1985" w:hanging="1985"/>
        <w:jc w:val="both"/>
        <w:rPr>
          <w:b/>
          <w:sz w:val="32"/>
          <w:szCs w:val="32"/>
        </w:rPr>
      </w:pPr>
      <w:r>
        <w:rPr>
          <w:b/>
          <w:color w:val="000000"/>
          <w:sz w:val="32"/>
          <w:szCs w:val="32"/>
        </w:rPr>
        <w:tab/>
      </w:r>
      <w:r>
        <w:rPr>
          <w:b/>
          <w:color w:val="000000"/>
          <w:sz w:val="32"/>
          <w:szCs w:val="32"/>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002AD2" w14:paraId="01C54FD2"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525EE703" w14:textId="77777777" w:rsidR="00002AD2" w:rsidRDefault="00F840EE">
            <w:pPr>
              <w:tabs>
                <w:tab w:val="left" w:pos="1890"/>
                <w:tab w:val="center" w:pos="4544"/>
              </w:tabs>
              <w:ind w:right="1152"/>
              <w:rPr>
                <w:b/>
                <w:sz w:val="28"/>
                <w:szCs w:val="28"/>
              </w:rPr>
            </w:pPr>
            <w:bookmarkStart w:id="2" w:name="_heading=h.30j0zll" w:colFirst="0" w:colLast="0"/>
            <w:bookmarkEnd w:id="2"/>
            <w:r>
              <w:rPr>
                <w:b/>
                <w:sz w:val="28"/>
                <w:szCs w:val="28"/>
              </w:rPr>
              <w:tab/>
            </w:r>
            <w:r>
              <w:rPr>
                <w:b/>
                <w:sz w:val="28"/>
                <w:szCs w:val="28"/>
              </w:rPr>
              <w:tab/>
              <w:t xml:space="preserve">                   Grading Scheme</w:t>
            </w:r>
          </w:p>
          <w:p w14:paraId="1DD14EB6" w14:textId="77777777" w:rsidR="00002AD2" w:rsidRDefault="00F840EE">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002AD2" w14:paraId="38148EC3"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93EB82" w14:textId="77777777" w:rsidR="00002AD2" w:rsidRDefault="00F840EE">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ABE80E5" w14:textId="77777777" w:rsidR="00002AD2" w:rsidRDefault="00F840EE">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963912C" w14:textId="77777777" w:rsidR="00002AD2" w:rsidRDefault="00F840EE">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BC51437" w14:textId="77777777" w:rsidR="00002AD2" w:rsidRDefault="00F840EE">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22A53CA7" w14:textId="77777777" w:rsidR="00002AD2" w:rsidRDefault="00F840EE">
            <w:pPr>
              <w:rPr>
                <w:b/>
              </w:rPr>
            </w:pPr>
            <w:r>
              <w:rPr>
                <w:b/>
              </w:rPr>
              <w:t>Definition</w:t>
            </w:r>
          </w:p>
        </w:tc>
      </w:tr>
      <w:tr w:rsidR="00002AD2" w14:paraId="0092278C"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7B59C3F" w14:textId="77777777" w:rsidR="00002AD2" w:rsidRDefault="00F840EE">
            <w:pPr>
              <w:rPr>
                <w:b/>
              </w:rPr>
            </w:pPr>
            <w:r>
              <w:rPr>
                <w:b/>
              </w:rPr>
              <w:t>Success Group</w:t>
            </w:r>
          </w:p>
          <w:p w14:paraId="5D37C259" w14:textId="77777777" w:rsidR="00002AD2" w:rsidRDefault="00F840EE">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3F27C9A4" w14:textId="77777777" w:rsidR="00002AD2" w:rsidRDefault="00F840EE">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46F7556" w14:textId="77777777" w:rsidR="00002AD2" w:rsidRDefault="00F840EE">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55F7F" w14:textId="77777777" w:rsidR="00002AD2" w:rsidRDefault="00F840EE">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4A5D83B2" w14:textId="77777777" w:rsidR="00002AD2" w:rsidRDefault="00F840EE">
            <w:r>
              <w:t>Outstanding Performance</w:t>
            </w:r>
          </w:p>
        </w:tc>
      </w:tr>
      <w:tr w:rsidR="00002AD2" w14:paraId="31E69E2E"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203DE36" w14:textId="77777777" w:rsidR="00002AD2" w:rsidRDefault="00002AD2">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9706182" w14:textId="77777777" w:rsidR="00002AD2" w:rsidRDefault="00F840EE">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7599DCB" w14:textId="77777777" w:rsidR="00002AD2" w:rsidRDefault="00F840EE">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64072CA4" w14:textId="77777777" w:rsidR="00002AD2" w:rsidRDefault="00F840EE">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02487CC1" w14:textId="77777777" w:rsidR="00002AD2" w:rsidRDefault="00F840EE">
            <w:r>
              <w:t>Above average with some errors</w:t>
            </w:r>
          </w:p>
        </w:tc>
      </w:tr>
      <w:tr w:rsidR="00002AD2" w14:paraId="56E3B4D4"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74F08AD" w14:textId="77777777" w:rsidR="00002AD2" w:rsidRDefault="00002AD2">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E0CCE02" w14:textId="77777777" w:rsidR="00002AD2" w:rsidRDefault="00F840EE">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3C47F1A0" w14:textId="77777777" w:rsidR="00002AD2" w:rsidRDefault="00F840EE">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0D6B3B" w14:textId="77777777" w:rsidR="00002AD2" w:rsidRDefault="00F840EE">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30D783B0" w14:textId="77777777" w:rsidR="00002AD2" w:rsidRDefault="00F840EE">
            <w:r>
              <w:t>Sound work with notable errors</w:t>
            </w:r>
          </w:p>
        </w:tc>
      </w:tr>
      <w:tr w:rsidR="00002AD2" w14:paraId="77DB2210"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89D0433" w14:textId="77777777" w:rsidR="00002AD2" w:rsidRDefault="00002AD2">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AB71AE7" w14:textId="77777777" w:rsidR="00002AD2" w:rsidRDefault="00F840EE">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1D8FEBDB" w14:textId="77777777" w:rsidR="00002AD2" w:rsidRDefault="00F840EE">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35580587" w14:textId="77777777" w:rsidR="00002AD2" w:rsidRDefault="00F840EE">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CD8E523" w14:textId="77777777" w:rsidR="00002AD2" w:rsidRDefault="00F840EE">
            <w:r>
              <w:t>Fair but with major shortcomings</w:t>
            </w:r>
          </w:p>
        </w:tc>
      </w:tr>
      <w:tr w:rsidR="00002AD2" w14:paraId="6E3F90BB"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CB6C26A" w14:textId="77777777" w:rsidR="00002AD2" w:rsidRDefault="00002AD2">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A4D270F" w14:textId="77777777" w:rsidR="00002AD2" w:rsidRDefault="00F840EE">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CE06062" w14:textId="77777777" w:rsidR="00002AD2" w:rsidRDefault="00F840EE">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46DE8C35" w14:textId="77777777" w:rsidR="00002AD2" w:rsidRDefault="00F840EE">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62B5A9CA" w14:textId="77777777" w:rsidR="00002AD2" w:rsidRDefault="00F840EE">
            <w:r>
              <w:t>Work meets minimum criteria</w:t>
            </w:r>
          </w:p>
        </w:tc>
      </w:tr>
      <w:tr w:rsidR="00002AD2" w14:paraId="7C196DE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17A05AC9" w14:textId="77777777" w:rsidR="00002AD2" w:rsidRDefault="00F840EE">
            <w:pPr>
              <w:rPr>
                <w:b/>
              </w:rPr>
            </w:pPr>
            <w:r>
              <w:rPr>
                <w:b/>
              </w:rPr>
              <w:t>Fail Group</w:t>
            </w:r>
          </w:p>
          <w:p w14:paraId="7DC78671" w14:textId="77777777" w:rsidR="00002AD2" w:rsidRDefault="00F840EE">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A7D8A72" w14:textId="77777777" w:rsidR="00002AD2" w:rsidRDefault="00F840EE">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D3518BE" w14:textId="77777777" w:rsidR="00002AD2" w:rsidRDefault="00F840EE">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9032F5B" w14:textId="77777777" w:rsidR="00002AD2" w:rsidRDefault="00F840EE">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7A3C731F" w14:textId="77777777" w:rsidR="00002AD2" w:rsidRDefault="00F840EE">
            <w:r>
              <w:t>More work required but credit awarded</w:t>
            </w:r>
          </w:p>
        </w:tc>
      </w:tr>
      <w:tr w:rsidR="00002AD2" w14:paraId="4BCCAA14"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6998098" w14:textId="77777777" w:rsidR="00002AD2" w:rsidRDefault="00002AD2">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9E72D0B" w14:textId="77777777" w:rsidR="00002AD2" w:rsidRDefault="00F840EE">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34B7F981" w14:textId="77777777" w:rsidR="00002AD2" w:rsidRDefault="00F840EE">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10EBA31B" w14:textId="77777777" w:rsidR="00002AD2" w:rsidRDefault="00F840EE">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3ADD0319" w14:textId="77777777" w:rsidR="00002AD2" w:rsidRDefault="00F840EE">
            <w:r>
              <w:t>Considerable amount of work required</w:t>
            </w:r>
          </w:p>
        </w:tc>
      </w:tr>
      <w:tr w:rsidR="00002AD2" w14:paraId="57096A3E"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5A58C7F" w14:textId="77777777" w:rsidR="00002AD2" w:rsidRDefault="00002AD2">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B0BA5B3" w14:textId="77777777" w:rsidR="00002AD2" w:rsidRDefault="00002AD2">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8E09B65" w14:textId="77777777" w:rsidR="00002AD2" w:rsidRDefault="00002AD2">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BB64396" w14:textId="77777777" w:rsidR="00002AD2" w:rsidRDefault="00002AD2">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4A4BBFC9" w14:textId="77777777" w:rsidR="00002AD2" w:rsidRDefault="00002AD2">
            <w:pPr>
              <w:rPr>
                <w:b/>
              </w:rPr>
            </w:pPr>
          </w:p>
        </w:tc>
      </w:tr>
      <w:tr w:rsidR="00002AD2" w14:paraId="58B00DD4"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1F3DBFC4" w14:textId="77777777" w:rsidR="00002AD2" w:rsidRDefault="00002AD2">
            <w:pPr>
              <w:rPr>
                <w:sz w:val="16"/>
                <w:szCs w:val="16"/>
              </w:rPr>
            </w:pPr>
          </w:p>
          <w:p w14:paraId="1EF2839E" w14:textId="77777777" w:rsidR="00002AD2" w:rsidRDefault="00F840EE">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750F5827" w14:textId="77777777" w:rsidR="00002AD2" w:rsidRDefault="00002AD2">
      <w:pPr>
        <w:bidi/>
        <w:spacing w:after="200" w:line="276" w:lineRule="auto"/>
      </w:pPr>
    </w:p>
    <w:sectPr w:rsidR="00002AD2">
      <w:headerReference w:type="default" r:id="rId8"/>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1828" w14:textId="77777777" w:rsidR="00AA3BB1" w:rsidRDefault="00AA3BB1">
      <w:pPr>
        <w:spacing w:after="0" w:line="240" w:lineRule="auto"/>
      </w:pPr>
      <w:r>
        <w:separator/>
      </w:r>
    </w:p>
  </w:endnote>
  <w:endnote w:type="continuationSeparator" w:id="0">
    <w:p w14:paraId="1CDB1ED9" w14:textId="77777777" w:rsidR="00AA3BB1" w:rsidRDefault="00AA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3865" w14:textId="38E0EEBC" w:rsidR="00C27803" w:rsidRDefault="00C2780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7D7A">
      <w:rPr>
        <w:noProof/>
        <w:color w:val="000000"/>
      </w:rPr>
      <w:t>1</w:t>
    </w:r>
    <w:r>
      <w:rPr>
        <w:color w:val="000000"/>
      </w:rPr>
      <w:fldChar w:fldCharType="end"/>
    </w:r>
  </w:p>
  <w:p w14:paraId="78347439" w14:textId="77777777" w:rsidR="00C27803" w:rsidRDefault="00C27803">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09F1" w14:textId="77777777" w:rsidR="00AA3BB1" w:rsidRDefault="00AA3BB1">
      <w:pPr>
        <w:spacing w:after="0" w:line="240" w:lineRule="auto"/>
      </w:pPr>
      <w:r>
        <w:separator/>
      </w:r>
    </w:p>
  </w:footnote>
  <w:footnote w:type="continuationSeparator" w:id="0">
    <w:p w14:paraId="37AB90B0" w14:textId="77777777" w:rsidR="00AA3BB1" w:rsidRDefault="00AA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5105D4" w14:paraId="2B2A4B0E" w14:textId="77777777" w:rsidTr="00E14027">
      <w:trPr>
        <w:trHeight w:val="1740"/>
      </w:trPr>
      <w:tc>
        <w:tcPr>
          <w:tcW w:w="2730" w:type="dxa"/>
          <w:shd w:val="clear" w:color="auto" w:fill="auto"/>
          <w:tcMar>
            <w:top w:w="100" w:type="dxa"/>
            <w:left w:w="100" w:type="dxa"/>
            <w:bottom w:w="100" w:type="dxa"/>
            <w:right w:w="100" w:type="dxa"/>
          </w:tcMar>
        </w:tcPr>
        <w:p w14:paraId="2158DE2F" w14:textId="77777777" w:rsidR="005105D4" w:rsidRDefault="005105D4" w:rsidP="005105D4">
          <w:pPr>
            <w:jc w:val="center"/>
            <w:rPr>
              <w:rFonts w:ascii="Arial" w:eastAsia="Arial" w:hAnsi="Arial" w:cs="Arial"/>
              <w:sz w:val="22"/>
              <w:szCs w:val="22"/>
            </w:rPr>
          </w:pPr>
          <w:r>
            <w:rPr>
              <w:rFonts w:ascii="Arial" w:eastAsia="Arial" w:hAnsi="Arial" w:cs="Arial"/>
              <w:noProof/>
            </w:rPr>
            <w:drawing>
              <wp:inline distT="114300" distB="114300" distL="114300" distR="114300" wp14:anchorId="108E19A7" wp14:editId="367ACCAC">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69506D3D" w14:textId="77777777" w:rsidR="005105D4" w:rsidRDefault="005105D4" w:rsidP="005105D4">
          <w:pPr>
            <w:widowControl/>
            <w:tabs>
              <w:tab w:val="left" w:pos="2490"/>
            </w:tabs>
            <w:jc w:val="center"/>
            <w:rPr>
              <w:rFonts w:ascii="Cambria" w:eastAsia="Cambria" w:hAnsi="Cambria" w:cs="Cambria"/>
              <w:sz w:val="26"/>
              <w:szCs w:val="26"/>
            </w:rPr>
          </w:pPr>
        </w:p>
        <w:p w14:paraId="4D7BB7E4" w14:textId="77777777" w:rsidR="005105D4" w:rsidRDefault="005105D4" w:rsidP="005105D4">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1E4A93E6" w14:textId="77777777" w:rsidR="005105D4" w:rsidRDefault="005105D4" w:rsidP="005105D4">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2E18B1E0" w14:textId="77777777" w:rsidR="005105D4" w:rsidRDefault="005105D4" w:rsidP="005105D4">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046CB79E" w14:textId="77777777" w:rsidR="005105D4" w:rsidRDefault="005105D4" w:rsidP="005105D4">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59CCE8B0" w14:textId="77777777" w:rsidR="005105D4" w:rsidRDefault="005105D4" w:rsidP="005105D4">
          <w:pPr>
            <w:widowControl/>
            <w:tabs>
              <w:tab w:val="left" w:pos="2490"/>
            </w:tabs>
            <w:jc w:val="center"/>
            <w:rPr>
              <w:rFonts w:ascii="Cambria" w:eastAsia="Cambria" w:hAnsi="Cambria" w:cs="Cambria"/>
              <w:sz w:val="26"/>
              <w:szCs w:val="26"/>
            </w:rPr>
          </w:pPr>
          <w:r>
            <w:rPr>
              <w:rFonts w:ascii="Cambria" w:eastAsia="Cambria" w:hAnsi="Cambria" w:cs="Cambria"/>
              <w:sz w:val="26"/>
              <w:szCs w:val="26"/>
            </w:rPr>
            <w:t>Department of Materials Engineering</w:t>
          </w:r>
        </w:p>
      </w:tc>
      <w:tc>
        <w:tcPr>
          <w:tcW w:w="2700" w:type="dxa"/>
          <w:shd w:val="clear" w:color="auto" w:fill="auto"/>
          <w:tcMar>
            <w:top w:w="100" w:type="dxa"/>
            <w:left w:w="100" w:type="dxa"/>
            <w:bottom w:w="100" w:type="dxa"/>
            <w:right w:w="100" w:type="dxa"/>
          </w:tcMar>
        </w:tcPr>
        <w:p w14:paraId="25077BEF" w14:textId="77777777" w:rsidR="005105D4" w:rsidRDefault="005105D4" w:rsidP="005105D4">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200AB462" wp14:editId="55B6DB88">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3B5FA8F2" w14:textId="77777777" w:rsidR="005105D4" w:rsidRDefault="005105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3017127E"/>
    <w:multiLevelType w:val="multilevel"/>
    <w:tmpl w:val="5BFEA62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44273E1A"/>
    <w:multiLevelType w:val="hybridMultilevel"/>
    <w:tmpl w:val="B038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E09FA"/>
    <w:multiLevelType w:val="multilevel"/>
    <w:tmpl w:val="E878C8C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15:restartNumberingAfterBreak="0">
    <w:nsid w:val="48FE754A"/>
    <w:multiLevelType w:val="multilevel"/>
    <w:tmpl w:val="AD3EA4A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6F2E14AB"/>
    <w:multiLevelType w:val="hybridMultilevel"/>
    <w:tmpl w:val="66B0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36555"/>
    <w:multiLevelType w:val="multilevel"/>
    <w:tmpl w:val="520AA6B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D2"/>
    <w:rsid w:val="00002AD2"/>
    <w:rsid w:val="0003335B"/>
    <w:rsid w:val="000916AB"/>
    <w:rsid w:val="00095904"/>
    <w:rsid w:val="000A342C"/>
    <w:rsid w:val="000B7BDB"/>
    <w:rsid w:val="001776CD"/>
    <w:rsid w:val="00222CC8"/>
    <w:rsid w:val="0023799E"/>
    <w:rsid w:val="003230B0"/>
    <w:rsid w:val="0033365E"/>
    <w:rsid w:val="003F1879"/>
    <w:rsid w:val="004242B0"/>
    <w:rsid w:val="00443FD8"/>
    <w:rsid w:val="004A7560"/>
    <w:rsid w:val="005105D4"/>
    <w:rsid w:val="005220E6"/>
    <w:rsid w:val="005308ED"/>
    <w:rsid w:val="00580C30"/>
    <w:rsid w:val="00597A19"/>
    <w:rsid w:val="005B237F"/>
    <w:rsid w:val="00661DBD"/>
    <w:rsid w:val="00673D57"/>
    <w:rsid w:val="00695E37"/>
    <w:rsid w:val="00697D7A"/>
    <w:rsid w:val="007523AA"/>
    <w:rsid w:val="0076552C"/>
    <w:rsid w:val="007F1BD9"/>
    <w:rsid w:val="00862BEE"/>
    <w:rsid w:val="0087236A"/>
    <w:rsid w:val="008E2F7B"/>
    <w:rsid w:val="009A6EFF"/>
    <w:rsid w:val="009F4717"/>
    <w:rsid w:val="009F75CC"/>
    <w:rsid w:val="00A007E0"/>
    <w:rsid w:val="00A00BF6"/>
    <w:rsid w:val="00A617B7"/>
    <w:rsid w:val="00A949FA"/>
    <w:rsid w:val="00AA3BB1"/>
    <w:rsid w:val="00B446A7"/>
    <w:rsid w:val="00B61760"/>
    <w:rsid w:val="00B859B1"/>
    <w:rsid w:val="00BD34B7"/>
    <w:rsid w:val="00C27803"/>
    <w:rsid w:val="00C435F3"/>
    <w:rsid w:val="00C86FF9"/>
    <w:rsid w:val="00D872DA"/>
    <w:rsid w:val="00E01ADD"/>
    <w:rsid w:val="00ED01D7"/>
    <w:rsid w:val="00F747D0"/>
    <w:rsid w:val="00F840EE"/>
    <w:rsid w:val="00FF6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11C"/>
  <w15:docId w15:val="{1166B942-4282-47FD-8F3F-A3141C0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character" w:customStyle="1" w:styleId="fontstyle01">
    <w:name w:val="fontstyle01"/>
    <w:basedOn w:val="DefaultParagraphFont"/>
    <w:rsid w:val="00FF6CE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F6CE3"/>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FF6CE3"/>
    <w:rPr>
      <w:rFonts w:ascii="Calibri" w:hAnsi="Calibri" w:hint="default"/>
      <w:b/>
      <w:bCs/>
      <w:i w:val="0"/>
      <w:iCs w:val="0"/>
      <w:color w:val="000000"/>
      <w:sz w:val="22"/>
      <w:szCs w:val="22"/>
    </w:rPr>
  </w:style>
  <w:style w:type="character" w:customStyle="1" w:styleId="fontstyle11">
    <w:name w:val="fontstyle11"/>
    <w:basedOn w:val="DefaultParagraphFont"/>
    <w:rsid w:val="00BD34B7"/>
    <w:rPr>
      <w:rFonts w:ascii="Times New Roman" w:hAnsi="Times New Roman" w:cs="Times New Roman" w:hint="default"/>
      <w:b/>
      <w:bCs/>
      <w:i w:val="0"/>
      <w:iCs w:val="0"/>
      <w:color w:val="000000"/>
      <w:sz w:val="28"/>
      <w:szCs w:val="28"/>
    </w:rPr>
  </w:style>
  <w:style w:type="table" w:customStyle="1" w:styleId="9">
    <w:name w:val="9"/>
    <w:basedOn w:val="TableNormal"/>
    <w:rsid w:val="005105D4"/>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370">
      <w:bodyDiv w:val="1"/>
      <w:marLeft w:val="0"/>
      <w:marRight w:val="0"/>
      <w:marTop w:val="0"/>
      <w:marBottom w:val="0"/>
      <w:divBdr>
        <w:top w:val="none" w:sz="0" w:space="0" w:color="auto"/>
        <w:left w:val="none" w:sz="0" w:space="0" w:color="auto"/>
        <w:bottom w:val="none" w:sz="0" w:space="0" w:color="auto"/>
        <w:right w:val="none" w:sz="0" w:space="0" w:color="auto"/>
      </w:divBdr>
    </w:div>
    <w:div w:id="42096670">
      <w:bodyDiv w:val="1"/>
      <w:marLeft w:val="0"/>
      <w:marRight w:val="0"/>
      <w:marTop w:val="0"/>
      <w:marBottom w:val="0"/>
      <w:divBdr>
        <w:top w:val="none" w:sz="0" w:space="0" w:color="auto"/>
        <w:left w:val="none" w:sz="0" w:space="0" w:color="auto"/>
        <w:bottom w:val="none" w:sz="0" w:space="0" w:color="auto"/>
        <w:right w:val="none" w:sz="0" w:space="0" w:color="auto"/>
      </w:divBdr>
    </w:div>
    <w:div w:id="118227366">
      <w:bodyDiv w:val="1"/>
      <w:marLeft w:val="0"/>
      <w:marRight w:val="0"/>
      <w:marTop w:val="0"/>
      <w:marBottom w:val="0"/>
      <w:divBdr>
        <w:top w:val="none" w:sz="0" w:space="0" w:color="auto"/>
        <w:left w:val="none" w:sz="0" w:space="0" w:color="auto"/>
        <w:bottom w:val="none" w:sz="0" w:space="0" w:color="auto"/>
        <w:right w:val="none" w:sz="0" w:space="0" w:color="auto"/>
      </w:divBdr>
    </w:div>
    <w:div w:id="121535086">
      <w:bodyDiv w:val="1"/>
      <w:marLeft w:val="0"/>
      <w:marRight w:val="0"/>
      <w:marTop w:val="0"/>
      <w:marBottom w:val="0"/>
      <w:divBdr>
        <w:top w:val="none" w:sz="0" w:space="0" w:color="auto"/>
        <w:left w:val="none" w:sz="0" w:space="0" w:color="auto"/>
        <w:bottom w:val="none" w:sz="0" w:space="0" w:color="auto"/>
        <w:right w:val="none" w:sz="0" w:space="0" w:color="auto"/>
      </w:divBdr>
    </w:div>
    <w:div w:id="235437114">
      <w:bodyDiv w:val="1"/>
      <w:marLeft w:val="0"/>
      <w:marRight w:val="0"/>
      <w:marTop w:val="0"/>
      <w:marBottom w:val="0"/>
      <w:divBdr>
        <w:top w:val="none" w:sz="0" w:space="0" w:color="auto"/>
        <w:left w:val="none" w:sz="0" w:space="0" w:color="auto"/>
        <w:bottom w:val="none" w:sz="0" w:space="0" w:color="auto"/>
        <w:right w:val="none" w:sz="0" w:space="0" w:color="auto"/>
      </w:divBdr>
    </w:div>
    <w:div w:id="267352098">
      <w:bodyDiv w:val="1"/>
      <w:marLeft w:val="0"/>
      <w:marRight w:val="0"/>
      <w:marTop w:val="0"/>
      <w:marBottom w:val="0"/>
      <w:divBdr>
        <w:top w:val="none" w:sz="0" w:space="0" w:color="auto"/>
        <w:left w:val="none" w:sz="0" w:space="0" w:color="auto"/>
        <w:bottom w:val="none" w:sz="0" w:space="0" w:color="auto"/>
        <w:right w:val="none" w:sz="0" w:space="0" w:color="auto"/>
      </w:divBdr>
    </w:div>
    <w:div w:id="325403424">
      <w:bodyDiv w:val="1"/>
      <w:marLeft w:val="0"/>
      <w:marRight w:val="0"/>
      <w:marTop w:val="0"/>
      <w:marBottom w:val="0"/>
      <w:divBdr>
        <w:top w:val="none" w:sz="0" w:space="0" w:color="auto"/>
        <w:left w:val="none" w:sz="0" w:space="0" w:color="auto"/>
        <w:bottom w:val="none" w:sz="0" w:space="0" w:color="auto"/>
        <w:right w:val="none" w:sz="0" w:space="0" w:color="auto"/>
      </w:divBdr>
    </w:div>
    <w:div w:id="352532803">
      <w:bodyDiv w:val="1"/>
      <w:marLeft w:val="0"/>
      <w:marRight w:val="0"/>
      <w:marTop w:val="0"/>
      <w:marBottom w:val="0"/>
      <w:divBdr>
        <w:top w:val="none" w:sz="0" w:space="0" w:color="auto"/>
        <w:left w:val="none" w:sz="0" w:space="0" w:color="auto"/>
        <w:bottom w:val="none" w:sz="0" w:space="0" w:color="auto"/>
        <w:right w:val="none" w:sz="0" w:space="0" w:color="auto"/>
      </w:divBdr>
    </w:div>
    <w:div w:id="373236522">
      <w:bodyDiv w:val="1"/>
      <w:marLeft w:val="0"/>
      <w:marRight w:val="0"/>
      <w:marTop w:val="0"/>
      <w:marBottom w:val="0"/>
      <w:divBdr>
        <w:top w:val="none" w:sz="0" w:space="0" w:color="auto"/>
        <w:left w:val="none" w:sz="0" w:space="0" w:color="auto"/>
        <w:bottom w:val="none" w:sz="0" w:space="0" w:color="auto"/>
        <w:right w:val="none" w:sz="0" w:space="0" w:color="auto"/>
      </w:divBdr>
    </w:div>
    <w:div w:id="421802312">
      <w:bodyDiv w:val="1"/>
      <w:marLeft w:val="0"/>
      <w:marRight w:val="0"/>
      <w:marTop w:val="0"/>
      <w:marBottom w:val="0"/>
      <w:divBdr>
        <w:top w:val="none" w:sz="0" w:space="0" w:color="auto"/>
        <w:left w:val="none" w:sz="0" w:space="0" w:color="auto"/>
        <w:bottom w:val="none" w:sz="0" w:space="0" w:color="auto"/>
        <w:right w:val="none" w:sz="0" w:space="0" w:color="auto"/>
      </w:divBdr>
    </w:div>
    <w:div w:id="596253617">
      <w:bodyDiv w:val="1"/>
      <w:marLeft w:val="0"/>
      <w:marRight w:val="0"/>
      <w:marTop w:val="0"/>
      <w:marBottom w:val="0"/>
      <w:divBdr>
        <w:top w:val="none" w:sz="0" w:space="0" w:color="auto"/>
        <w:left w:val="none" w:sz="0" w:space="0" w:color="auto"/>
        <w:bottom w:val="none" w:sz="0" w:space="0" w:color="auto"/>
        <w:right w:val="none" w:sz="0" w:space="0" w:color="auto"/>
      </w:divBdr>
    </w:div>
    <w:div w:id="663971418">
      <w:bodyDiv w:val="1"/>
      <w:marLeft w:val="0"/>
      <w:marRight w:val="0"/>
      <w:marTop w:val="0"/>
      <w:marBottom w:val="0"/>
      <w:divBdr>
        <w:top w:val="none" w:sz="0" w:space="0" w:color="auto"/>
        <w:left w:val="none" w:sz="0" w:space="0" w:color="auto"/>
        <w:bottom w:val="none" w:sz="0" w:space="0" w:color="auto"/>
        <w:right w:val="none" w:sz="0" w:space="0" w:color="auto"/>
      </w:divBdr>
    </w:div>
    <w:div w:id="717361271">
      <w:bodyDiv w:val="1"/>
      <w:marLeft w:val="0"/>
      <w:marRight w:val="0"/>
      <w:marTop w:val="0"/>
      <w:marBottom w:val="0"/>
      <w:divBdr>
        <w:top w:val="none" w:sz="0" w:space="0" w:color="auto"/>
        <w:left w:val="none" w:sz="0" w:space="0" w:color="auto"/>
        <w:bottom w:val="none" w:sz="0" w:space="0" w:color="auto"/>
        <w:right w:val="none" w:sz="0" w:space="0" w:color="auto"/>
      </w:divBdr>
    </w:div>
    <w:div w:id="778182928">
      <w:bodyDiv w:val="1"/>
      <w:marLeft w:val="0"/>
      <w:marRight w:val="0"/>
      <w:marTop w:val="0"/>
      <w:marBottom w:val="0"/>
      <w:divBdr>
        <w:top w:val="none" w:sz="0" w:space="0" w:color="auto"/>
        <w:left w:val="none" w:sz="0" w:space="0" w:color="auto"/>
        <w:bottom w:val="none" w:sz="0" w:space="0" w:color="auto"/>
        <w:right w:val="none" w:sz="0" w:space="0" w:color="auto"/>
      </w:divBdr>
    </w:div>
    <w:div w:id="782463605">
      <w:bodyDiv w:val="1"/>
      <w:marLeft w:val="0"/>
      <w:marRight w:val="0"/>
      <w:marTop w:val="0"/>
      <w:marBottom w:val="0"/>
      <w:divBdr>
        <w:top w:val="none" w:sz="0" w:space="0" w:color="auto"/>
        <w:left w:val="none" w:sz="0" w:space="0" w:color="auto"/>
        <w:bottom w:val="none" w:sz="0" w:space="0" w:color="auto"/>
        <w:right w:val="none" w:sz="0" w:space="0" w:color="auto"/>
      </w:divBdr>
    </w:div>
    <w:div w:id="959535716">
      <w:bodyDiv w:val="1"/>
      <w:marLeft w:val="0"/>
      <w:marRight w:val="0"/>
      <w:marTop w:val="0"/>
      <w:marBottom w:val="0"/>
      <w:divBdr>
        <w:top w:val="none" w:sz="0" w:space="0" w:color="auto"/>
        <w:left w:val="none" w:sz="0" w:space="0" w:color="auto"/>
        <w:bottom w:val="none" w:sz="0" w:space="0" w:color="auto"/>
        <w:right w:val="none" w:sz="0" w:space="0" w:color="auto"/>
      </w:divBdr>
    </w:div>
    <w:div w:id="979728859">
      <w:bodyDiv w:val="1"/>
      <w:marLeft w:val="0"/>
      <w:marRight w:val="0"/>
      <w:marTop w:val="0"/>
      <w:marBottom w:val="0"/>
      <w:divBdr>
        <w:top w:val="none" w:sz="0" w:space="0" w:color="auto"/>
        <w:left w:val="none" w:sz="0" w:space="0" w:color="auto"/>
        <w:bottom w:val="none" w:sz="0" w:space="0" w:color="auto"/>
        <w:right w:val="none" w:sz="0" w:space="0" w:color="auto"/>
      </w:divBdr>
    </w:div>
    <w:div w:id="1279340778">
      <w:bodyDiv w:val="1"/>
      <w:marLeft w:val="0"/>
      <w:marRight w:val="0"/>
      <w:marTop w:val="0"/>
      <w:marBottom w:val="0"/>
      <w:divBdr>
        <w:top w:val="none" w:sz="0" w:space="0" w:color="auto"/>
        <w:left w:val="none" w:sz="0" w:space="0" w:color="auto"/>
        <w:bottom w:val="none" w:sz="0" w:space="0" w:color="auto"/>
        <w:right w:val="none" w:sz="0" w:space="0" w:color="auto"/>
      </w:divBdr>
    </w:div>
    <w:div w:id="1359041640">
      <w:bodyDiv w:val="1"/>
      <w:marLeft w:val="0"/>
      <w:marRight w:val="0"/>
      <w:marTop w:val="0"/>
      <w:marBottom w:val="0"/>
      <w:divBdr>
        <w:top w:val="none" w:sz="0" w:space="0" w:color="auto"/>
        <w:left w:val="none" w:sz="0" w:space="0" w:color="auto"/>
        <w:bottom w:val="none" w:sz="0" w:space="0" w:color="auto"/>
        <w:right w:val="none" w:sz="0" w:space="0" w:color="auto"/>
      </w:divBdr>
    </w:div>
    <w:div w:id="1380743345">
      <w:bodyDiv w:val="1"/>
      <w:marLeft w:val="0"/>
      <w:marRight w:val="0"/>
      <w:marTop w:val="0"/>
      <w:marBottom w:val="0"/>
      <w:divBdr>
        <w:top w:val="none" w:sz="0" w:space="0" w:color="auto"/>
        <w:left w:val="none" w:sz="0" w:space="0" w:color="auto"/>
        <w:bottom w:val="none" w:sz="0" w:space="0" w:color="auto"/>
        <w:right w:val="none" w:sz="0" w:space="0" w:color="auto"/>
      </w:divBdr>
    </w:div>
    <w:div w:id="1381514909">
      <w:bodyDiv w:val="1"/>
      <w:marLeft w:val="0"/>
      <w:marRight w:val="0"/>
      <w:marTop w:val="0"/>
      <w:marBottom w:val="0"/>
      <w:divBdr>
        <w:top w:val="none" w:sz="0" w:space="0" w:color="auto"/>
        <w:left w:val="none" w:sz="0" w:space="0" w:color="auto"/>
        <w:bottom w:val="none" w:sz="0" w:space="0" w:color="auto"/>
        <w:right w:val="none" w:sz="0" w:space="0" w:color="auto"/>
      </w:divBdr>
    </w:div>
    <w:div w:id="1388334704">
      <w:bodyDiv w:val="1"/>
      <w:marLeft w:val="0"/>
      <w:marRight w:val="0"/>
      <w:marTop w:val="0"/>
      <w:marBottom w:val="0"/>
      <w:divBdr>
        <w:top w:val="none" w:sz="0" w:space="0" w:color="auto"/>
        <w:left w:val="none" w:sz="0" w:space="0" w:color="auto"/>
        <w:bottom w:val="none" w:sz="0" w:space="0" w:color="auto"/>
        <w:right w:val="none" w:sz="0" w:space="0" w:color="auto"/>
      </w:divBdr>
    </w:div>
    <w:div w:id="1485469342">
      <w:bodyDiv w:val="1"/>
      <w:marLeft w:val="0"/>
      <w:marRight w:val="0"/>
      <w:marTop w:val="0"/>
      <w:marBottom w:val="0"/>
      <w:divBdr>
        <w:top w:val="none" w:sz="0" w:space="0" w:color="auto"/>
        <w:left w:val="none" w:sz="0" w:space="0" w:color="auto"/>
        <w:bottom w:val="none" w:sz="0" w:space="0" w:color="auto"/>
        <w:right w:val="none" w:sz="0" w:space="0" w:color="auto"/>
      </w:divBdr>
    </w:div>
    <w:div w:id="1491948527">
      <w:bodyDiv w:val="1"/>
      <w:marLeft w:val="0"/>
      <w:marRight w:val="0"/>
      <w:marTop w:val="0"/>
      <w:marBottom w:val="0"/>
      <w:divBdr>
        <w:top w:val="none" w:sz="0" w:space="0" w:color="auto"/>
        <w:left w:val="none" w:sz="0" w:space="0" w:color="auto"/>
        <w:bottom w:val="none" w:sz="0" w:space="0" w:color="auto"/>
        <w:right w:val="none" w:sz="0" w:space="0" w:color="auto"/>
      </w:divBdr>
    </w:div>
    <w:div w:id="1575509539">
      <w:bodyDiv w:val="1"/>
      <w:marLeft w:val="0"/>
      <w:marRight w:val="0"/>
      <w:marTop w:val="0"/>
      <w:marBottom w:val="0"/>
      <w:divBdr>
        <w:top w:val="none" w:sz="0" w:space="0" w:color="auto"/>
        <w:left w:val="none" w:sz="0" w:space="0" w:color="auto"/>
        <w:bottom w:val="none" w:sz="0" w:space="0" w:color="auto"/>
        <w:right w:val="none" w:sz="0" w:space="0" w:color="auto"/>
      </w:divBdr>
    </w:div>
    <w:div w:id="1585143651">
      <w:bodyDiv w:val="1"/>
      <w:marLeft w:val="0"/>
      <w:marRight w:val="0"/>
      <w:marTop w:val="0"/>
      <w:marBottom w:val="0"/>
      <w:divBdr>
        <w:top w:val="none" w:sz="0" w:space="0" w:color="auto"/>
        <w:left w:val="none" w:sz="0" w:space="0" w:color="auto"/>
        <w:bottom w:val="none" w:sz="0" w:space="0" w:color="auto"/>
        <w:right w:val="none" w:sz="0" w:space="0" w:color="auto"/>
      </w:divBdr>
    </w:div>
    <w:div w:id="1720085545">
      <w:bodyDiv w:val="1"/>
      <w:marLeft w:val="0"/>
      <w:marRight w:val="0"/>
      <w:marTop w:val="0"/>
      <w:marBottom w:val="0"/>
      <w:divBdr>
        <w:top w:val="none" w:sz="0" w:space="0" w:color="auto"/>
        <w:left w:val="none" w:sz="0" w:space="0" w:color="auto"/>
        <w:bottom w:val="none" w:sz="0" w:space="0" w:color="auto"/>
        <w:right w:val="none" w:sz="0" w:space="0" w:color="auto"/>
      </w:divBdr>
    </w:div>
    <w:div w:id="1805732576">
      <w:bodyDiv w:val="1"/>
      <w:marLeft w:val="0"/>
      <w:marRight w:val="0"/>
      <w:marTop w:val="0"/>
      <w:marBottom w:val="0"/>
      <w:divBdr>
        <w:top w:val="none" w:sz="0" w:space="0" w:color="auto"/>
        <w:left w:val="none" w:sz="0" w:space="0" w:color="auto"/>
        <w:bottom w:val="none" w:sz="0" w:space="0" w:color="auto"/>
        <w:right w:val="none" w:sz="0" w:space="0" w:color="auto"/>
      </w:divBdr>
    </w:div>
    <w:div w:id="1809778579">
      <w:bodyDiv w:val="1"/>
      <w:marLeft w:val="0"/>
      <w:marRight w:val="0"/>
      <w:marTop w:val="0"/>
      <w:marBottom w:val="0"/>
      <w:divBdr>
        <w:top w:val="none" w:sz="0" w:space="0" w:color="auto"/>
        <w:left w:val="none" w:sz="0" w:space="0" w:color="auto"/>
        <w:bottom w:val="none" w:sz="0" w:space="0" w:color="auto"/>
        <w:right w:val="none" w:sz="0" w:space="0" w:color="auto"/>
      </w:divBdr>
    </w:div>
    <w:div w:id="1819372639">
      <w:bodyDiv w:val="1"/>
      <w:marLeft w:val="0"/>
      <w:marRight w:val="0"/>
      <w:marTop w:val="0"/>
      <w:marBottom w:val="0"/>
      <w:divBdr>
        <w:top w:val="none" w:sz="0" w:space="0" w:color="auto"/>
        <w:left w:val="none" w:sz="0" w:space="0" w:color="auto"/>
        <w:bottom w:val="none" w:sz="0" w:space="0" w:color="auto"/>
        <w:right w:val="none" w:sz="0" w:space="0" w:color="auto"/>
      </w:divBdr>
    </w:div>
    <w:div w:id="192322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cp:lastPrinted>2023-06-14T20:44:00Z</cp:lastPrinted>
  <dcterms:created xsi:type="dcterms:W3CDTF">2023-09-18T17:45:00Z</dcterms:created>
  <dcterms:modified xsi:type="dcterms:W3CDTF">2023-09-18T17:45:00Z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