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1B8BF9" w14:textId="7362545C" w:rsidR="002670DA" w:rsidRPr="006E5FB8" w:rsidRDefault="002670DA" w:rsidP="002670DA">
      <w:pPr>
        <w:bidi/>
        <w:spacing w:line="276" w:lineRule="auto"/>
        <w:jc w:val="center"/>
        <w:rPr>
          <w:rFonts w:asciiTheme="majorBidi" w:hAnsiTheme="majorBidi" w:cstheme="majorBidi"/>
          <w:b/>
          <w:bCs/>
          <w:sz w:val="32"/>
          <w:szCs w:val="32"/>
          <w:rtl/>
        </w:rPr>
      </w:pPr>
      <w:r w:rsidRPr="006E5FB8">
        <w:rPr>
          <w:rFonts w:asciiTheme="majorBidi" w:hAnsiTheme="majorBidi" w:cstheme="majorBidi"/>
          <w:b/>
          <w:bCs/>
          <w:sz w:val="32"/>
          <w:szCs w:val="32"/>
        </w:rPr>
        <w:t>Course description form</w:t>
      </w:r>
    </w:p>
    <w:tbl>
      <w:tblPr>
        <w:tblStyle w:val="TableGrid"/>
        <w:bidiVisual/>
        <w:tblW w:w="9727" w:type="dxa"/>
        <w:tblLook w:val="04A0" w:firstRow="1" w:lastRow="0" w:firstColumn="1" w:lastColumn="0" w:noHBand="0" w:noVBand="1"/>
      </w:tblPr>
      <w:tblGrid>
        <w:gridCol w:w="1796"/>
        <w:gridCol w:w="1513"/>
        <w:gridCol w:w="1468"/>
        <w:gridCol w:w="740"/>
        <w:gridCol w:w="848"/>
        <w:gridCol w:w="201"/>
        <w:gridCol w:w="1321"/>
        <w:gridCol w:w="857"/>
        <w:gridCol w:w="983"/>
      </w:tblGrid>
      <w:tr w:rsidR="004D77A3" w:rsidRPr="006E5FB8" w14:paraId="1F6293AE" w14:textId="77777777" w:rsidTr="00CF3AF5">
        <w:tc>
          <w:tcPr>
            <w:tcW w:w="9727" w:type="dxa"/>
            <w:gridSpan w:val="9"/>
            <w:shd w:val="clear" w:color="auto" w:fill="C1E4F5" w:themeFill="accent1" w:themeFillTint="33"/>
          </w:tcPr>
          <w:p w14:paraId="7BC067FF" w14:textId="047C180F" w:rsidR="004D77A3" w:rsidRPr="006E5FB8" w:rsidRDefault="00C73C12" w:rsidP="006E5FB8">
            <w:pPr>
              <w:pStyle w:val="ListParagraph"/>
              <w:numPr>
                <w:ilvl w:val="0"/>
                <w:numId w:val="5"/>
              </w:numPr>
              <w:spacing w:line="276" w:lineRule="auto"/>
              <w:ind w:left="432"/>
              <w:rPr>
                <w:rFonts w:asciiTheme="majorBidi" w:hAnsiTheme="majorBidi" w:cstheme="majorBidi"/>
                <w:b/>
                <w:bCs/>
                <w:sz w:val="32"/>
                <w:szCs w:val="32"/>
                <w:rtl/>
              </w:rPr>
            </w:pPr>
            <w:r w:rsidRPr="006E5FB8">
              <w:rPr>
                <w:rFonts w:asciiTheme="majorBidi" w:hAnsiTheme="majorBidi" w:cstheme="majorBidi"/>
                <w:b/>
                <w:bCs/>
                <w:sz w:val="32"/>
                <w:szCs w:val="32"/>
              </w:rPr>
              <w:t>Course Name</w:t>
            </w:r>
          </w:p>
        </w:tc>
      </w:tr>
      <w:tr w:rsidR="004D77A3" w:rsidRPr="006E5FB8" w14:paraId="5433EC16" w14:textId="77777777" w:rsidTr="00CF3AF5">
        <w:tc>
          <w:tcPr>
            <w:tcW w:w="9727" w:type="dxa"/>
            <w:gridSpan w:val="9"/>
          </w:tcPr>
          <w:p w14:paraId="23C83F5F" w14:textId="2014850B" w:rsidR="004D77A3" w:rsidRPr="006E5FB8" w:rsidRDefault="00A879B6" w:rsidP="006E5FB8">
            <w:pPr>
              <w:spacing w:line="276" w:lineRule="auto"/>
              <w:ind w:left="432"/>
              <w:rPr>
                <w:rFonts w:asciiTheme="majorBidi" w:hAnsiTheme="majorBidi" w:cstheme="majorBidi"/>
                <w:sz w:val="32"/>
                <w:szCs w:val="32"/>
              </w:rPr>
            </w:pPr>
            <w:r w:rsidRPr="006E5FB8">
              <w:rPr>
                <w:rFonts w:asciiTheme="majorBidi" w:hAnsiTheme="majorBidi" w:cstheme="majorBidi"/>
                <w:sz w:val="28"/>
                <w:szCs w:val="28"/>
                <w:lang w:bidi="ar-IQ"/>
              </w:rPr>
              <w:t>Electromagnetics</w:t>
            </w:r>
            <w:r w:rsidRPr="006E5FB8">
              <w:rPr>
                <w:rFonts w:asciiTheme="majorBidi" w:hAnsiTheme="majorBidi" w:cstheme="majorBidi"/>
                <w:sz w:val="28"/>
                <w:szCs w:val="28"/>
                <w:rtl/>
                <w:lang w:bidi="ar-IQ"/>
              </w:rPr>
              <w:t xml:space="preserve"> </w:t>
            </w:r>
            <w:r w:rsidRPr="006E5FB8">
              <w:rPr>
                <w:rFonts w:asciiTheme="majorBidi" w:hAnsiTheme="majorBidi" w:cstheme="majorBidi"/>
                <w:sz w:val="28"/>
                <w:szCs w:val="28"/>
                <w:lang w:bidi="ar-IQ"/>
              </w:rPr>
              <w:t>I</w:t>
            </w:r>
            <w:r w:rsidR="00394D57">
              <w:rPr>
                <w:rFonts w:asciiTheme="majorBidi" w:hAnsiTheme="majorBidi" w:cstheme="majorBidi"/>
                <w:sz w:val="28"/>
                <w:szCs w:val="28"/>
                <w:lang w:bidi="ar-IQ"/>
              </w:rPr>
              <w:t>I</w:t>
            </w:r>
          </w:p>
        </w:tc>
      </w:tr>
      <w:tr w:rsidR="004D77A3" w:rsidRPr="006E5FB8" w14:paraId="5F318FE4" w14:textId="77777777" w:rsidTr="00CF3AF5">
        <w:tc>
          <w:tcPr>
            <w:tcW w:w="9727" w:type="dxa"/>
            <w:gridSpan w:val="9"/>
            <w:shd w:val="clear" w:color="auto" w:fill="C1E4F5" w:themeFill="accent1" w:themeFillTint="33"/>
          </w:tcPr>
          <w:p w14:paraId="66F4FA41" w14:textId="49922122" w:rsidR="004D77A3" w:rsidRPr="006E5FB8" w:rsidRDefault="00C73C12" w:rsidP="006E5FB8">
            <w:pPr>
              <w:pStyle w:val="ListParagraph"/>
              <w:numPr>
                <w:ilvl w:val="0"/>
                <w:numId w:val="5"/>
              </w:numPr>
              <w:spacing w:line="276" w:lineRule="auto"/>
              <w:ind w:left="432"/>
              <w:rPr>
                <w:rFonts w:asciiTheme="majorBidi" w:hAnsiTheme="majorBidi" w:cstheme="majorBidi"/>
                <w:b/>
                <w:bCs/>
                <w:sz w:val="32"/>
                <w:szCs w:val="32"/>
              </w:rPr>
            </w:pPr>
            <w:r w:rsidRPr="006E5FB8">
              <w:rPr>
                <w:rFonts w:asciiTheme="majorBidi" w:hAnsiTheme="majorBidi" w:cstheme="majorBidi"/>
                <w:b/>
                <w:bCs/>
                <w:sz w:val="32"/>
                <w:szCs w:val="32"/>
              </w:rPr>
              <w:t xml:space="preserve">Course Code </w:t>
            </w:r>
          </w:p>
        </w:tc>
      </w:tr>
      <w:tr w:rsidR="004D77A3" w:rsidRPr="006E5FB8" w14:paraId="7B212EDC" w14:textId="77777777" w:rsidTr="00CF3AF5">
        <w:tc>
          <w:tcPr>
            <w:tcW w:w="9727" w:type="dxa"/>
            <w:gridSpan w:val="9"/>
          </w:tcPr>
          <w:p w14:paraId="0B69F679" w14:textId="26C3BCFC" w:rsidR="004D77A3" w:rsidRPr="006E5FB8" w:rsidRDefault="006E5FB8" w:rsidP="006E5FB8">
            <w:pPr>
              <w:spacing w:line="276" w:lineRule="auto"/>
              <w:ind w:left="432"/>
              <w:rPr>
                <w:rFonts w:asciiTheme="majorBidi" w:hAnsiTheme="majorBidi" w:cstheme="majorBidi"/>
                <w:sz w:val="32"/>
                <w:szCs w:val="32"/>
                <w:rtl/>
              </w:rPr>
            </w:pPr>
            <w:r w:rsidRPr="006E5FB8">
              <w:rPr>
                <w:rFonts w:asciiTheme="majorBidi" w:hAnsiTheme="majorBidi" w:cstheme="majorBidi"/>
                <w:sz w:val="28"/>
                <w:szCs w:val="28"/>
                <w:lang w:bidi="ar-IQ"/>
              </w:rPr>
              <w:t>EP20</w:t>
            </w:r>
            <w:r w:rsidR="00394D57">
              <w:rPr>
                <w:rFonts w:asciiTheme="majorBidi" w:hAnsiTheme="majorBidi" w:cstheme="majorBidi"/>
                <w:sz w:val="28"/>
                <w:szCs w:val="28"/>
                <w:lang w:bidi="ar-IQ"/>
              </w:rPr>
              <w:t>9</w:t>
            </w:r>
          </w:p>
        </w:tc>
      </w:tr>
      <w:tr w:rsidR="004D77A3" w:rsidRPr="006E5FB8" w14:paraId="49E8A6C5" w14:textId="77777777" w:rsidTr="00CF3AF5">
        <w:tc>
          <w:tcPr>
            <w:tcW w:w="9727" w:type="dxa"/>
            <w:gridSpan w:val="9"/>
            <w:shd w:val="clear" w:color="auto" w:fill="C1E4F5" w:themeFill="accent1" w:themeFillTint="33"/>
          </w:tcPr>
          <w:p w14:paraId="430FA2E3" w14:textId="505EE722" w:rsidR="004D77A3" w:rsidRPr="006E5FB8" w:rsidRDefault="00C73C12" w:rsidP="006E5FB8">
            <w:pPr>
              <w:pStyle w:val="ListParagraph"/>
              <w:numPr>
                <w:ilvl w:val="0"/>
                <w:numId w:val="5"/>
              </w:numPr>
              <w:spacing w:line="276" w:lineRule="auto"/>
              <w:ind w:left="432"/>
              <w:rPr>
                <w:rFonts w:asciiTheme="majorBidi" w:hAnsiTheme="majorBidi" w:cstheme="majorBidi"/>
                <w:b/>
                <w:bCs/>
                <w:sz w:val="32"/>
                <w:szCs w:val="32"/>
              </w:rPr>
            </w:pPr>
            <w:r w:rsidRPr="006E5FB8">
              <w:rPr>
                <w:rFonts w:asciiTheme="majorBidi" w:hAnsiTheme="majorBidi" w:cstheme="majorBidi"/>
                <w:b/>
                <w:bCs/>
                <w:sz w:val="32"/>
                <w:szCs w:val="32"/>
              </w:rPr>
              <w:t>Semester/Year</w:t>
            </w:r>
          </w:p>
        </w:tc>
      </w:tr>
      <w:tr w:rsidR="004D77A3" w:rsidRPr="006E5FB8" w14:paraId="69740DB3" w14:textId="77777777" w:rsidTr="00CF3AF5">
        <w:tc>
          <w:tcPr>
            <w:tcW w:w="9727" w:type="dxa"/>
            <w:gridSpan w:val="9"/>
          </w:tcPr>
          <w:p w14:paraId="7D52B844" w14:textId="51F01F40" w:rsidR="004D77A3" w:rsidRPr="006E5FB8" w:rsidRDefault="00C62613" w:rsidP="006E5FB8">
            <w:pPr>
              <w:spacing w:line="276" w:lineRule="auto"/>
              <w:ind w:left="432"/>
              <w:rPr>
                <w:rFonts w:asciiTheme="majorBidi" w:hAnsiTheme="majorBidi" w:cstheme="majorBidi"/>
                <w:sz w:val="32"/>
                <w:szCs w:val="32"/>
                <w:rtl/>
              </w:rPr>
            </w:pPr>
            <w:r w:rsidRPr="006E5FB8">
              <w:rPr>
                <w:rFonts w:asciiTheme="majorBidi" w:hAnsiTheme="majorBidi" w:cstheme="majorBidi"/>
                <w:sz w:val="28"/>
                <w:szCs w:val="28"/>
                <w:lang w:bidi="ar-IQ"/>
              </w:rPr>
              <w:t>2n’d</w:t>
            </w:r>
            <w:r w:rsidR="00C73C12" w:rsidRPr="006E5FB8">
              <w:rPr>
                <w:rFonts w:asciiTheme="majorBidi" w:hAnsiTheme="majorBidi" w:cstheme="majorBidi"/>
                <w:sz w:val="28"/>
                <w:szCs w:val="28"/>
                <w:lang w:bidi="ar-IQ"/>
              </w:rPr>
              <w:t xml:space="preserve"> Semester/</w:t>
            </w:r>
            <w:r w:rsidR="006E5FB8" w:rsidRPr="006E5FB8">
              <w:rPr>
                <w:rFonts w:asciiTheme="majorBidi" w:hAnsiTheme="majorBidi" w:cstheme="majorBidi"/>
                <w:sz w:val="28"/>
                <w:szCs w:val="28"/>
                <w:lang w:bidi="ar-IQ"/>
              </w:rPr>
              <w:t>Second</w:t>
            </w:r>
            <w:r w:rsidR="00C73C12" w:rsidRPr="006E5FB8">
              <w:rPr>
                <w:rFonts w:asciiTheme="majorBidi" w:hAnsiTheme="majorBidi" w:cstheme="majorBidi"/>
                <w:sz w:val="28"/>
                <w:szCs w:val="28"/>
                <w:lang w:bidi="ar-IQ"/>
              </w:rPr>
              <w:t xml:space="preserve"> Year</w:t>
            </w:r>
          </w:p>
        </w:tc>
      </w:tr>
      <w:tr w:rsidR="004D77A3" w:rsidRPr="006E5FB8" w14:paraId="0B382BE8" w14:textId="77777777" w:rsidTr="00CF3AF5">
        <w:tc>
          <w:tcPr>
            <w:tcW w:w="9727" w:type="dxa"/>
            <w:gridSpan w:val="9"/>
            <w:shd w:val="clear" w:color="auto" w:fill="C1E4F5" w:themeFill="accent1" w:themeFillTint="33"/>
          </w:tcPr>
          <w:p w14:paraId="243E75C1" w14:textId="5C0E8B2F" w:rsidR="004D77A3" w:rsidRPr="006E5FB8" w:rsidRDefault="00C73C12" w:rsidP="006E5FB8">
            <w:pPr>
              <w:pStyle w:val="ListParagraph"/>
              <w:numPr>
                <w:ilvl w:val="0"/>
                <w:numId w:val="5"/>
              </w:numPr>
              <w:spacing w:line="276" w:lineRule="auto"/>
              <w:ind w:left="432" w:firstLine="18"/>
              <w:rPr>
                <w:rFonts w:asciiTheme="majorBidi" w:hAnsiTheme="majorBidi" w:cstheme="majorBidi"/>
                <w:b/>
                <w:bCs/>
                <w:sz w:val="32"/>
                <w:szCs w:val="32"/>
              </w:rPr>
            </w:pPr>
            <w:r w:rsidRPr="006E5FB8">
              <w:rPr>
                <w:rFonts w:asciiTheme="majorBidi" w:hAnsiTheme="majorBidi" w:cstheme="majorBidi"/>
                <w:b/>
                <w:bCs/>
                <w:sz w:val="32"/>
                <w:szCs w:val="32"/>
              </w:rPr>
              <w:t>The date this description was prepared</w:t>
            </w:r>
          </w:p>
        </w:tc>
      </w:tr>
      <w:tr w:rsidR="004D77A3" w:rsidRPr="006E5FB8" w14:paraId="642713EC" w14:textId="77777777" w:rsidTr="00CF3AF5">
        <w:tc>
          <w:tcPr>
            <w:tcW w:w="9727" w:type="dxa"/>
            <w:gridSpan w:val="9"/>
          </w:tcPr>
          <w:p w14:paraId="04F91F01" w14:textId="722927A9" w:rsidR="004D77A3" w:rsidRPr="006E5FB8" w:rsidRDefault="00A879B6" w:rsidP="006E5FB8">
            <w:pPr>
              <w:spacing w:line="276" w:lineRule="auto"/>
              <w:ind w:left="432"/>
              <w:rPr>
                <w:rFonts w:asciiTheme="majorBidi" w:hAnsiTheme="majorBidi" w:cstheme="majorBidi"/>
                <w:sz w:val="32"/>
                <w:szCs w:val="32"/>
                <w:rtl/>
              </w:rPr>
            </w:pPr>
            <w:r w:rsidRPr="006E5FB8">
              <w:rPr>
                <w:rFonts w:asciiTheme="majorBidi" w:hAnsiTheme="majorBidi" w:cstheme="majorBidi"/>
                <w:sz w:val="28"/>
                <w:szCs w:val="28"/>
              </w:rPr>
              <w:t>1/9/2023</w:t>
            </w:r>
            <w:r w:rsidR="00953EC7" w:rsidRPr="006E5FB8">
              <w:rPr>
                <w:rFonts w:asciiTheme="majorBidi" w:hAnsiTheme="majorBidi" w:cstheme="majorBidi"/>
                <w:sz w:val="28"/>
                <w:szCs w:val="28"/>
                <w:rtl/>
              </w:rPr>
              <w:t xml:space="preserve"> </w:t>
            </w:r>
          </w:p>
        </w:tc>
      </w:tr>
      <w:tr w:rsidR="004D77A3" w:rsidRPr="006E5FB8" w14:paraId="4D82B3B1" w14:textId="77777777" w:rsidTr="00CF3AF5">
        <w:tc>
          <w:tcPr>
            <w:tcW w:w="9727" w:type="dxa"/>
            <w:gridSpan w:val="9"/>
            <w:shd w:val="clear" w:color="auto" w:fill="C1E4F5" w:themeFill="accent1" w:themeFillTint="33"/>
          </w:tcPr>
          <w:p w14:paraId="4A34252B" w14:textId="6F0BC69C" w:rsidR="004D77A3" w:rsidRPr="006E5FB8" w:rsidRDefault="00C73C12" w:rsidP="006E5FB8">
            <w:pPr>
              <w:pStyle w:val="ListParagraph"/>
              <w:numPr>
                <w:ilvl w:val="0"/>
                <w:numId w:val="5"/>
              </w:numPr>
              <w:spacing w:line="276" w:lineRule="auto"/>
              <w:ind w:left="432"/>
              <w:rPr>
                <w:rFonts w:asciiTheme="majorBidi" w:hAnsiTheme="majorBidi" w:cstheme="majorBidi"/>
                <w:b/>
                <w:bCs/>
                <w:sz w:val="32"/>
                <w:szCs w:val="32"/>
              </w:rPr>
            </w:pPr>
            <w:r w:rsidRPr="006E5FB8">
              <w:rPr>
                <w:rFonts w:asciiTheme="majorBidi" w:hAnsiTheme="majorBidi" w:cstheme="majorBidi"/>
                <w:b/>
                <w:bCs/>
                <w:sz w:val="32"/>
                <w:szCs w:val="32"/>
              </w:rPr>
              <w:t>Available forms of attendance</w:t>
            </w:r>
          </w:p>
        </w:tc>
      </w:tr>
      <w:tr w:rsidR="004D77A3" w:rsidRPr="006E5FB8" w14:paraId="3A793E51" w14:textId="77777777" w:rsidTr="00CF3AF5">
        <w:tc>
          <w:tcPr>
            <w:tcW w:w="9727" w:type="dxa"/>
            <w:gridSpan w:val="9"/>
          </w:tcPr>
          <w:p w14:paraId="2A347BAC" w14:textId="026EFC94" w:rsidR="004D77A3" w:rsidRPr="006E5FB8" w:rsidRDefault="00C73C12" w:rsidP="006E5FB8">
            <w:pPr>
              <w:spacing w:line="276" w:lineRule="auto"/>
              <w:ind w:left="432"/>
              <w:rPr>
                <w:rFonts w:asciiTheme="majorBidi" w:hAnsiTheme="majorBidi" w:cstheme="majorBidi"/>
                <w:sz w:val="28"/>
                <w:szCs w:val="28"/>
                <w:rtl/>
              </w:rPr>
            </w:pPr>
            <w:r w:rsidRPr="006E5FB8">
              <w:rPr>
                <w:rFonts w:asciiTheme="majorBidi" w:hAnsiTheme="majorBidi" w:cstheme="majorBidi"/>
                <w:sz w:val="28"/>
                <w:szCs w:val="28"/>
              </w:rPr>
              <w:t>Face-to-Face theoretical lectures</w:t>
            </w:r>
          </w:p>
        </w:tc>
      </w:tr>
      <w:tr w:rsidR="004D77A3" w:rsidRPr="006E5FB8" w14:paraId="542136DC" w14:textId="77777777" w:rsidTr="00CF3AF5">
        <w:tc>
          <w:tcPr>
            <w:tcW w:w="9727" w:type="dxa"/>
            <w:gridSpan w:val="9"/>
            <w:shd w:val="clear" w:color="auto" w:fill="C1E4F5" w:themeFill="accent1" w:themeFillTint="33"/>
          </w:tcPr>
          <w:p w14:paraId="5858722E" w14:textId="1BAACE51" w:rsidR="004D77A3" w:rsidRPr="006E5FB8" w:rsidRDefault="00C73C12" w:rsidP="006E5FB8">
            <w:pPr>
              <w:pStyle w:val="ListParagraph"/>
              <w:numPr>
                <w:ilvl w:val="0"/>
                <w:numId w:val="5"/>
              </w:numPr>
              <w:spacing w:line="276" w:lineRule="auto"/>
              <w:ind w:left="432"/>
              <w:rPr>
                <w:rFonts w:asciiTheme="majorBidi" w:hAnsiTheme="majorBidi" w:cstheme="majorBidi"/>
                <w:b/>
                <w:bCs/>
                <w:sz w:val="32"/>
                <w:szCs w:val="32"/>
              </w:rPr>
            </w:pPr>
            <w:r w:rsidRPr="006E5FB8">
              <w:rPr>
                <w:rFonts w:asciiTheme="majorBidi" w:hAnsiTheme="majorBidi" w:cstheme="majorBidi"/>
                <w:b/>
                <w:bCs/>
                <w:sz w:val="32"/>
                <w:szCs w:val="32"/>
              </w:rPr>
              <w:t>Number of study hours (total) / number of units (total)</w:t>
            </w:r>
          </w:p>
        </w:tc>
      </w:tr>
      <w:tr w:rsidR="004D77A3" w:rsidRPr="006E5FB8" w14:paraId="27897DB3" w14:textId="77777777" w:rsidTr="00CF3AF5">
        <w:tc>
          <w:tcPr>
            <w:tcW w:w="9727" w:type="dxa"/>
            <w:gridSpan w:val="9"/>
          </w:tcPr>
          <w:p w14:paraId="19428232" w14:textId="2F34F35E" w:rsidR="004D77A3" w:rsidRPr="006E5FB8" w:rsidRDefault="00A879B6" w:rsidP="006E5FB8">
            <w:pPr>
              <w:spacing w:line="276" w:lineRule="auto"/>
              <w:ind w:left="432"/>
              <w:rPr>
                <w:rFonts w:asciiTheme="majorBidi" w:hAnsiTheme="majorBidi" w:cstheme="majorBidi"/>
                <w:sz w:val="32"/>
                <w:szCs w:val="32"/>
                <w:rtl/>
              </w:rPr>
            </w:pPr>
            <w:r w:rsidRPr="006E5FB8">
              <w:rPr>
                <w:rFonts w:asciiTheme="majorBidi" w:hAnsiTheme="majorBidi" w:cstheme="majorBidi"/>
                <w:sz w:val="28"/>
                <w:szCs w:val="28"/>
              </w:rPr>
              <w:t>30</w:t>
            </w:r>
            <w:r w:rsidR="00C73C12" w:rsidRPr="006E5FB8">
              <w:rPr>
                <w:rFonts w:asciiTheme="majorBidi" w:hAnsiTheme="majorBidi" w:cstheme="majorBidi"/>
                <w:sz w:val="28"/>
                <w:szCs w:val="28"/>
              </w:rPr>
              <w:t>/</w:t>
            </w:r>
            <w:r w:rsidRPr="006E5FB8">
              <w:rPr>
                <w:rFonts w:asciiTheme="majorBidi" w:hAnsiTheme="majorBidi" w:cstheme="majorBidi"/>
                <w:sz w:val="28"/>
                <w:szCs w:val="28"/>
              </w:rPr>
              <w:t>6</w:t>
            </w:r>
          </w:p>
        </w:tc>
      </w:tr>
      <w:tr w:rsidR="004D77A3" w:rsidRPr="006E5FB8" w14:paraId="28D7D44A" w14:textId="77777777" w:rsidTr="00CF3AF5">
        <w:tc>
          <w:tcPr>
            <w:tcW w:w="9727" w:type="dxa"/>
            <w:gridSpan w:val="9"/>
            <w:shd w:val="clear" w:color="auto" w:fill="C1E4F5" w:themeFill="accent1" w:themeFillTint="33"/>
          </w:tcPr>
          <w:p w14:paraId="60A80515" w14:textId="7EA02074" w:rsidR="004D77A3" w:rsidRPr="006E5FB8" w:rsidRDefault="00C73C12" w:rsidP="006E5FB8">
            <w:pPr>
              <w:pStyle w:val="ListParagraph"/>
              <w:numPr>
                <w:ilvl w:val="0"/>
                <w:numId w:val="5"/>
              </w:numPr>
              <w:spacing w:line="276" w:lineRule="auto"/>
              <w:ind w:left="432"/>
              <w:rPr>
                <w:rFonts w:asciiTheme="majorBidi" w:hAnsiTheme="majorBidi" w:cstheme="majorBidi"/>
                <w:b/>
                <w:bCs/>
                <w:sz w:val="32"/>
                <w:szCs w:val="32"/>
              </w:rPr>
            </w:pPr>
            <w:r w:rsidRPr="006E5FB8">
              <w:rPr>
                <w:rFonts w:asciiTheme="majorBidi" w:hAnsiTheme="majorBidi" w:cstheme="majorBidi"/>
                <w:b/>
                <w:bCs/>
                <w:sz w:val="32"/>
                <w:szCs w:val="32"/>
              </w:rPr>
              <w:t>Name of the course administrator</w:t>
            </w:r>
          </w:p>
        </w:tc>
      </w:tr>
      <w:tr w:rsidR="004D77A3" w:rsidRPr="006E5FB8" w14:paraId="15BEEB85" w14:textId="77777777" w:rsidTr="00CF3AF5">
        <w:tc>
          <w:tcPr>
            <w:tcW w:w="9727" w:type="dxa"/>
            <w:gridSpan w:val="9"/>
          </w:tcPr>
          <w:p w14:paraId="7AF7F6AB" w14:textId="7C6E3F68" w:rsidR="00A879B6" w:rsidRPr="006E5FB8" w:rsidRDefault="00C73C12" w:rsidP="006E5FB8">
            <w:pPr>
              <w:spacing w:line="276" w:lineRule="auto"/>
              <w:ind w:left="432"/>
              <w:rPr>
                <w:rFonts w:asciiTheme="majorBidi" w:hAnsiTheme="majorBidi" w:cstheme="majorBidi"/>
                <w:rtl/>
              </w:rPr>
            </w:pPr>
            <w:r w:rsidRPr="006E5FB8">
              <w:rPr>
                <w:rFonts w:asciiTheme="majorBidi" w:hAnsiTheme="majorBidi" w:cstheme="majorBidi"/>
                <w:sz w:val="28"/>
                <w:szCs w:val="28"/>
              </w:rPr>
              <w:t xml:space="preserve">Name: </w:t>
            </w:r>
            <w:r w:rsidR="006E5FB8">
              <w:rPr>
                <w:rFonts w:asciiTheme="majorBidi" w:hAnsiTheme="majorBidi" w:cstheme="majorBidi"/>
                <w:sz w:val="28"/>
                <w:szCs w:val="28"/>
              </w:rPr>
              <w:t>A</w:t>
            </w:r>
            <w:r w:rsidR="006E5FB8" w:rsidRPr="006E5FB8">
              <w:rPr>
                <w:rFonts w:asciiTheme="majorBidi" w:hAnsiTheme="majorBidi" w:cstheme="majorBidi"/>
                <w:sz w:val="28"/>
                <w:szCs w:val="28"/>
              </w:rPr>
              <w:t>ss</w:t>
            </w:r>
            <w:r w:rsidR="006E5FB8">
              <w:rPr>
                <w:rFonts w:asciiTheme="majorBidi" w:hAnsiTheme="majorBidi" w:cstheme="majorBidi" w:hint="cs"/>
                <w:sz w:val="28"/>
                <w:szCs w:val="28"/>
                <w:rtl/>
              </w:rPr>
              <w:t xml:space="preserve">. </w:t>
            </w:r>
            <w:r w:rsidRPr="006E5FB8">
              <w:rPr>
                <w:rFonts w:asciiTheme="majorBidi" w:hAnsiTheme="majorBidi" w:cstheme="majorBidi"/>
                <w:sz w:val="28"/>
                <w:szCs w:val="28"/>
              </w:rPr>
              <w:t xml:space="preserve">Lect. </w:t>
            </w:r>
            <w:r w:rsidR="00A879B6" w:rsidRPr="006E5FB8">
              <w:rPr>
                <w:rFonts w:asciiTheme="majorBidi" w:hAnsiTheme="majorBidi" w:cstheme="majorBidi"/>
                <w:sz w:val="28"/>
                <w:szCs w:val="28"/>
              </w:rPr>
              <w:t>Yasir Ghazi Rashid</w:t>
            </w:r>
            <w:r w:rsidRPr="006E5FB8">
              <w:rPr>
                <w:rFonts w:asciiTheme="majorBidi" w:hAnsiTheme="majorBidi" w:cstheme="majorBidi"/>
                <w:sz w:val="28"/>
                <w:szCs w:val="28"/>
              </w:rPr>
              <w:br/>
              <w:t>Email:</w:t>
            </w:r>
            <w:r w:rsidRPr="006E5FB8">
              <w:rPr>
                <w:rFonts w:asciiTheme="majorBidi" w:hAnsiTheme="majorBidi" w:cstheme="majorBidi"/>
                <w:b/>
                <w:bCs/>
                <w:sz w:val="32"/>
                <w:szCs w:val="32"/>
              </w:rPr>
              <w:t xml:space="preserve"> </w:t>
            </w:r>
            <w:hyperlink r:id="rId5" w:history="1">
              <w:r w:rsidR="00A879B6" w:rsidRPr="006E5FB8">
                <w:rPr>
                  <w:rStyle w:val="Hyperlink"/>
                  <w:rFonts w:asciiTheme="majorBidi" w:hAnsiTheme="majorBidi" w:cstheme="majorBidi"/>
                </w:rPr>
                <w:t>yasserghazee_enge@uodiyala.edu.iq</w:t>
              </w:r>
            </w:hyperlink>
          </w:p>
        </w:tc>
      </w:tr>
      <w:tr w:rsidR="00C82A76" w:rsidRPr="006E5FB8" w14:paraId="2A70B07D" w14:textId="77777777" w:rsidTr="00CF3AF5">
        <w:tc>
          <w:tcPr>
            <w:tcW w:w="9727" w:type="dxa"/>
            <w:gridSpan w:val="9"/>
            <w:shd w:val="clear" w:color="auto" w:fill="C1E4F5" w:themeFill="accent1" w:themeFillTint="33"/>
          </w:tcPr>
          <w:p w14:paraId="585E0849" w14:textId="143D30CC" w:rsidR="00C82A76" w:rsidRPr="006E5FB8" w:rsidRDefault="000C0290" w:rsidP="006E5FB8">
            <w:pPr>
              <w:pStyle w:val="ListParagraph"/>
              <w:numPr>
                <w:ilvl w:val="0"/>
                <w:numId w:val="5"/>
              </w:numPr>
              <w:spacing w:line="276" w:lineRule="auto"/>
              <w:ind w:left="432"/>
              <w:rPr>
                <w:rFonts w:asciiTheme="majorBidi" w:hAnsiTheme="majorBidi" w:cstheme="majorBidi"/>
                <w:b/>
                <w:bCs/>
                <w:sz w:val="32"/>
                <w:szCs w:val="32"/>
              </w:rPr>
            </w:pPr>
            <w:r w:rsidRPr="006E5FB8">
              <w:rPr>
                <w:rFonts w:asciiTheme="majorBidi" w:hAnsiTheme="majorBidi" w:cstheme="majorBidi"/>
                <w:b/>
                <w:bCs/>
                <w:sz w:val="32"/>
                <w:szCs w:val="32"/>
              </w:rPr>
              <w:t>Course objectives</w:t>
            </w:r>
          </w:p>
        </w:tc>
      </w:tr>
      <w:tr w:rsidR="00C62613" w:rsidRPr="006E5FB8" w14:paraId="6F3AFB62" w14:textId="77777777" w:rsidTr="00394D57">
        <w:tc>
          <w:tcPr>
            <w:tcW w:w="6651" w:type="dxa"/>
            <w:gridSpan w:val="6"/>
          </w:tcPr>
          <w:p w14:paraId="3F4384F3" w14:textId="77777777" w:rsidR="00A879B6" w:rsidRDefault="00394D57" w:rsidP="006E5FB8">
            <w:pPr>
              <w:spacing w:line="276" w:lineRule="auto"/>
              <w:jc w:val="both"/>
              <w:rPr>
                <w:rFonts w:asciiTheme="majorBidi" w:hAnsiTheme="majorBidi" w:cstheme="majorBidi"/>
                <w:sz w:val="24"/>
                <w:szCs w:val="24"/>
              </w:rPr>
            </w:pPr>
            <w:r w:rsidRPr="00394D57">
              <w:rPr>
                <w:rFonts w:asciiTheme="majorBidi" w:hAnsiTheme="majorBidi" w:cstheme="majorBidi"/>
                <w:sz w:val="24"/>
                <w:szCs w:val="24"/>
              </w:rPr>
              <w:t>The objective of the subject of electromagnetic theory in the second course is to introduce the student to the concept of voltage and the potential difference on a charge or system of charges and the potential field, as well as the relationship between voltage and the electric field and ways to extract them mathematically, in addition to getting to know the concepts of the electric duo and electric flux and knowing their laws and ways to extract them. In this course, the student also learns about the types of materials such as conductors, insulators, and semiconductors, as well as the types of currents and their densities that pass through the three types of materials. The student also learns about the concept of electrical polarization. The student also learns about the concept of insulators and their direct relationship to the electrical capacity and energy stored in them, the operation of capacitors and methods of connecting them. Finally, the concept of magnetic flux and how it arises is learned, and the laws of Biot-Svart &amp;amp; We then discuss the magnetic field, how to measure it on a strip of electric current, and magnetic flux density and its relationship to the magnetic field. The student also learns how to extract these concepts mathematically.</w:t>
            </w:r>
          </w:p>
          <w:p w14:paraId="4B71B4FC" w14:textId="77777777" w:rsidR="00394D57" w:rsidRDefault="00394D57" w:rsidP="006E5FB8">
            <w:pPr>
              <w:spacing w:line="276" w:lineRule="auto"/>
              <w:jc w:val="both"/>
              <w:rPr>
                <w:rFonts w:asciiTheme="majorBidi" w:hAnsiTheme="majorBidi" w:cstheme="majorBidi"/>
                <w:sz w:val="24"/>
                <w:szCs w:val="24"/>
              </w:rPr>
            </w:pPr>
          </w:p>
          <w:p w14:paraId="402F6854" w14:textId="7C76E0D5" w:rsidR="00394D57" w:rsidRPr="006E5FB8" w:rsidRDefault="00394D57" w:rsidP="006E5FB8">
            <w:pPr>
              <w:spacing w:line="276" w:lineRule="auto"/>
              <w:jc w:val="both"/>
              <w:rPr>
                <w:rFonts w:asciiTheme="majorBidi" w:hAnsiTheme="majorBidi" w:cstheme="majorBidi"/>
                <w:sz w:val="24"/>
                <w:szCs w:val="24"/>
                <w:rtl/>
              </w:rPr>
            </w:pPr>
          </w:p>
        </w:tc>
        <w:tc>
          <w:tcPr>
            <w:tcW w:w="3076" w:type="dxa"/>
            <w:gridSpan w:val="3"/>
            <w:vAlign w:val="center"/>
          </w:tcPr>
          <w:p w14:paraId="11E3E7A9" w14:textId="71424EDB" w:rsidR="00C62613" w:rsidRPr="006E5FB8" w:rsidRDefault="00C62613" w:rsidP="00C62613">
            <w:pPr>
              <w:spacing w:after="160" w:line="276" w:lineRule="auto"/>
              <w:jc w:val="center"/>
              <w:rPr>
                <w:rFonts w:asciiTheme="majorBidi" w:hAnsiTheme="majorBidi" w:cstheme="majorBidi"/>
                <w:color w:val="1C1D1F"/>
                <w:sz w:val="24"/>
                <w:szCs w:val="24"/>
                <w:rtl/>
              </w:rPr>
            </w:pPr>
            <w:r w:rsidRPr="006E5FB8">
              <w:rPr>
                <w:rFonts w:asciiTheme="majorBidi" w:hAnsiTheme="majorBidi" w:cstheme="majorBidi"/>
                <w:b/>
                <w:bCs/>
                <w:sz w:val="24"/>
                <w:szCs w:val="24"/>
              </w:rPr>
              <w:lastRenderedPageBreak/>
              <w:t>Objectives of the study subject</w:t>
            </w:r>
          </w:p>
        </w:tc>
      </w:tr>
      <w:tr w:rsidR="00C62613" w:rsidRPr="006E5FB8" w14:paraId="34FDA027" w14:textId="77777777" w:rsidTr="00CF3AF5">
        <w:tc>
          <w:tcPr>
            <w:tcW w:w="9727" w:type="dxa"/>
            <w:gridSpan w:val="9"/>
            <w:shd w:val="clear" w:color="auto" w:fill="C1E4F5" w:themeFill="accent1" w:themeFillTint="33"/>
          </w:tcPr>
          <w:p w14:paraId="44CAD942" w14:textId="7A44E233" w:rsidR="00C62613" w:rsidRPr="006E5FB8" w:rsidRDefault="00F37A46" w:rsidP="006E5FB8">
            <w:pPr>
              <w:pStyle w:val="ListParagraph"/>
              <w:numPr>
                <w:ilvl w:val="0"/>
                <w:numId w:val="5"/>
              </w:numPr>
              <w:spacing w:line="276" w:lineRule="auto"/>
              <w:ind w:left="432"/>
              <w:rPr>
                <w:rFonts w:asciiTheme="majorBidi" w:hAnsiTheme="majorBidi" w:cstheme="majorBidi"/>
                <w:b/>
                <w:bCs/>
                <w:sz w:val="32"/>
                <w:szCs w:val="32"/>
              </w:rPr>
            </w:pPr>
            <w:r w:rsidRPr="006E5FB8">
              <w:rPr>
                <w:rFonts w:asciiTheme="majorBidi" w:eastAsia="Calibri" w:hAnsiTheme="majorBidi" w:cstheme="majorBidi"/>
                <w:b/>
                <w:bCs/>
                <w:color w:val="000000"/>
                <w:sz w:val="32"/>
                <w:szCs w:val="32"/>
                <w:lang w:bidi="ar-IQ"/>
              </w:rPr>
              <w:t>Teaching and learning strategies</w:t>
            </w:r>
          </w:p>
        </w:tc>
      </w:tr>
      <w:tr w:rsidR="00F37A46" w:rsidRPr="006E5FB8" w14:paraId="1D3E7D50" w14:textId="77777777" w:rsidTr="00394D57">
        <w:tc>
          <w:tcPr>
            <w:tcW w:w="6450" w:type="dxa"/>
            <w:gridSpan w:val="5"/>
          </w:tcPr>
          <w:p w14:paraId="67F8A33C" w14:textId="77777777" w:rsidR="00F37A46" w:rsidRPr="006E5FB8" w:rsidRDefault="00F37A46" w:rsidP="00F37A46">
            <w:pPr>
              <w:pStyle w:val="ListParagraph"/>
              <w:numPr>
                <w:ilvl w:val="0"/>
                <w:numId w:val="4"/>
              </w:numPr>
              <w:spacing w:line="276" w:lineRule="auto"/>
              <w:jc w:val="both"/>
              <w:rPr>
                <w:rFonts w:asciiTheme="majorBidi" w:hAnsiTheme="majorBidi" w:cstheme="majorBidi"/>
                <w:sz w:val="24"/>
                <w:szCs w:val="24"/>
              </w:rPr>
            </w:pPr>
            <w:r w:rsidRPr="006E5FB8">
              <w:rPr>
                <w:rFonts w:asciiTheme="majorBidi" w:hAnsiTheme="majorBidi" w:cstheme="majorBidi"/>
                <w:sz w:val="24"/>
                <w:szCs w:val="24"/>
              </w:rPr>
              <w:t>Weekly lectures included providing students with the basics and topics related to the pre-skills education outcomes to solve practical problems through presentation, lecture, or conducting experiments</w:t>
            </w:r>
            <w:r w:rsidRPr="006E5FB8">
              <w:rPr>
                <w:rFonts w:asciiTheme="majorBidi" w:hAnsiTheme="majorBidi" w:cstheme="majorBidi"/>
                <w:sz w:val="24"/>
                <w:szCs w:val="24"/>
                <w:rtl/>
              </w:rPr>
              <w:t>.</w:t>
            </w:r>
          </w:p>
          <w:p w14:paraId="489B2F87" w14:textId="77777777" w:rsidR="00F37A46" w:rsidRPr="006E5FB8" w:rsidRDefault="00F37A46" w:rsidP="00F37A46">
            <w:pPr>
              <w:pStyle w:val="ListParagraph"/>
              <w:numPr>
                <w:ilvl w:val="0"/>
                <w:numId w:val="4"/>
              </w:numPr>
              <w:spacing w:line="276" w:lineRule="auto"/>
              <w:jc w:val="both"/>
              <w:rPr>
                <w:rFonts w:asciiTheme="majorBidi" w:hAnsiTheme="majorBidi" w:cstheme="majorBidi"/>
                <w:sz w:val="24"/>
                <w:szCs w:val="24"/>
              </w:rPr>
            </w:pPr>
            <w:r w:rsidRPr="006E5FB8">
              <w:rPr>
                <w:rFonts w:asciiTheme="majorBidi" w:hAnsiTheme="majorBidi" w:cstheme="majorBidi"/>
                <w:sz w:val="24"/>
                <w:szCs w:val="24"/>
              </w:rPr>
              <w:t>Solve a group of practical and applied examples by faculty members</w:t>
            </w:r>
            <w:r w:rsidRPr="006E5FB8">
              <w:rPr>
                <w:rFonts w:asciiTheme="majorBidi" w:hAnsiTheme="majorBidi" w:cstheme="majorBidi"/>
                <w:sz w:val="24"/>
                <w:szCs w:val="24"/>
                <w:rtl/>
              </w:rPr>
              <w:t>.</w:t>
            </w:r>
          </w:p>
          <w:p w14:paraId="047B3C1E" w14:textId="77777777" w:rsidR="00F37A46" w:rsidRPr="006E5FB8" w:rsidRDefault="00F37A46" w:rsidP="00F37A46">
            <w:pPr>
              <w:pStyle w:val="ListParagraph"/>
              <w:numPr>
                <w:ilvl w:val="0"/>
                <w:numId w:val="4"/>
              </w:numPr>
              <w:spacing w:line="276" w:lineRule="auto"/>
              <w:jc w:val="both"/>
              <w:rPr>
                <w:rFonts w:asciiTheme="majorBidi" w:hAnsiTheme="majorBidi" w:cstheme="majorBidi"/>
                <w:sz w:val="24"/>
                <w:szCs w:val="24"/>
              </w:rPr>
            </w:pPr>
            <w:r w:rsidRPr="006E5FB8">
              <w:rPr>
                <w:rFonts w:asciiTheme="majorBidi" w:hAnsiTheme="majorBidi" w:cstheme="majorBidi"/>
                <w:sz w:val="24"/>
                <w:szCs w:val="24"/>
              </w:rPr>
              <w:t>Through discussion, students participate in solving some practical problems</w:t>
            </w:r>
            <w:r w:rsidRPr="006E5FB8">
              <w:rPr>
                <w:rFonts w:asciiTheme="majorBidi" w:hAnsiTheme="majorBidi" w:cstheme="majorBidi"/>
                <w:sz w:val="24"/>
                <w:szCs w:val="24"/>
                <w:rtl/>
              </w:rPr>
              <w:t>.</w:t>
            </w:r>
          </w:p>
          <w:p w14:paraId="06BDF7DC" w14:textId="77777777" w:rsidR="00F37A46" w:rsidRPr="006E5FB8" w:rsidRDefault="00F37A46" w:rsidP="00F37A46">
            <w:pPr>
              <w:pStyle w:val="ListParagraph"/>
              <w:numPr>
                <w:ilvl w:val="0"/>
                <w:numId w:val="4"/>
              </w:numPr>
              <w:spacing w:line="276" w:lineRule="auto"/>
              <w:jc w:val="both"/>
              <w:rPr>
                <w:rFonts w:asciiTheme="majorBidi" w:hAnsiTheme="majorBidi" w:cstheme="majorBidi"/>
                <w:sz w:val="24"/>
                <w:szCs w:val="24"/>
              </w:rPr>
            </w:pPr>
            <w:r w:rsidRPr="006E5FB8">
              <w:rPr>
                <w:rFonts w:asciiTheme="majorBidi" w:hAnsiTheme="majorBidi" w:cstheme="majorBidi"/>
                <w:sz w:val="24"/>
                <w:szCs w:val="24"/>
              </w:rPr>
              <w:t>Practical laboratories in the department are monitored by faculty members in the department</w:t>
            </w:r>
            <w:r w:rsidRPr="006E5FB8">
              <w:rPr>
                <w:rFonts w:asciiTheme="majorBidi" w:hAnsiTheme="majorBidi" w:cstheme="majorBidi"/>
                <w:sz w:val="24"/>
                <w:szCs w:val="24"/>
                <w:rtl/>
              </w:rPr>
              <w:t>.</w:t>
            </w:r>
          </w:p>
          <w:p w14:paraId="5C02DAC7" w14:textId="77777777" w:rsidR="00F37A46" w:rsidRPr="006E5FB8" w:rsidRDefault="00F37A46" w:rsidP="00F37A46">
            <w:pPr>
              <w:pStyle w:val="ListParagraph"/>
              <w:numPr>
                <w:ilvl w:val="0"/>
                <w:numId w:val="4"/>
              </w:numPr>
              <w:spacing w:line="276" w:lineRule="auto"/>
              <w:jc w:val="both"/>
              <w:rPr>
                <w:rFonts w:asciiTheme="majorBidi" w:hAnsiTheme="majorBidi" w:cstheme="majorBidi"/>
                <w:sz w:val="24"/>
                <w:szCs w:val="24"/>
              </w:rPr>
            </w:pPr>
            <w:r w:rsidRPr="006E5FB8">
              <w:rPr>
                <w:rFonts w:asciiTheme="majorBidi" w:hAnsiTheme="majorBidi" w:cstheme="majorBidi"/>
                <w:sz w:val="24"/>
                <w:szCs w:val="24"/>
              </w:rPr>
              <w:t>Asking the student to visit the library and the international information network (the Internet) to obtain additional knowledge of the academic subjects</w:t>
            </w:r>
            <w:r w:rsidRPr="006E5FB8">
              <w:rPr>
                <w:rFonts w:asciiTheme="majorBidi" w:hAnsiTheme="majorBidi" w:cstheme="majorBidi"/>
                <w:sz w:val="24"/>
                <w:szCs w:val="24"/>
                <w:rtl/>
              </w:rPr>
              <w:t>.</w:t>
            </w:r>
          </w:p>
          <w:p w14:paraId="5FE10D8C" w14:textId="6AA5217E" w:rsidR="00F37A46" w:rsidRPr="006E5FB8" w:rsidRDefault="00F37A46" w:rsidP="00F37A46">
            <w:pPr>
              <w:pStyle w:val="ListParagraph"/>
              <w:numPr>
                <w:ilvl w:val="0"/>
                <w:numId w:val="4"/>
              </w:numPr>
              <w:spacing w:line="276" w:lineRule="auto"/>
              <w:jc w:val="both"/>
              <w:rPr>
                <w:rFonts w:asciiTheme="majorBidi" w:hAnsiTheme="majorBidi" w:cstheme="majorBidi"/>
                <w:sz w:val="24"/>
                <w:szCs w:val="24"/>
                <w:rtl/>
              </w:rPr>
            </w:pPr>
            <w:r w:rsidRPr="006E5FB8">
              <w:rPr>
                <w:rFonts w:asciiTheme="majorBidi" w:hAnsiTheme="majorBidi" w:cstheme="majorBidi"/>
                <w:sz w:val="24"/>
                <w:szCs w:val="24"/>
              </w:rPr>
              <w:t>Presenting a seminar to the student in front of his fellow students to enhance his self-confidence</w:t>
            </w:r>
            <w:r w:rsidRPr="006E5FB8">
              <w:rPr>
                <w:rFonts w:asciiTheme="majorBidi" w:hAnsiTheme="majorBidi" w:cstheme="majorBidi"/>
                <w:sz w:val="24"/>
                <w:szCs w:val="24"/>
                <w:rtl/>
              </w:rPr>
              <w:t>.</w:t>
            </w:r>
          </w:p>
        </w:tc>
        <w:tc>
          <w:tcPr>
            <w:tcW w:w="3277" w:type="dxa"/>
            <w:gridSpan w:val="4"/>
            <w:vAlign w:val="center"/>
          </w:tcPr>
          <w:p w14:paraId="57D18DEC" w14:textId="6E2C2DC0" w:rsidR="00F37A46" w:rsidRPr="006E5FB8" w:rsidRDefault="00F37A46" w:rsidP="00F37A46">
            <w:pPr>
              <w:spacing w:after="160" w:line="276" w:lineRule="auto"/>
              <w:jc w:val="center"/>
              <w:rPr>
                <w:rFonts w:asciiTheme="majorBidi" w:hAnsiTheme="majorBidi" w:cstheme="majorBidi"/>
                <w:sz w:val="24"/>
                <w:szCs w:val="24"/>
                <w:rtl/>
              </w:rPr>
            </w:pPr>
            <w:r w:rsidRPr="006E5FB8">
              <w:rPr>
                <w:rFonts w:asciiTheme="majorBidi" w:hAnsiTheme="majorBidi" w:cstheme="majorBidi"/>
                <w:b/>
                <w:bCs/>
                <w:sz w:val="24"/>
                <w:szCs w:val="24"/>
              </w:rPr>
              <w:t>The Strategy</w:t>
            </w:r>
            <w:r w:rsidRPr="006E5FB8">
              <w:rPr>
                <w:rFonts w:asciiTheme="majorBidi" w:hAnsiTheme="majorBidi" w:cstheme="majorBidi"/>
                <w:sz w:val="24"/>
                <w:szCs w:val="24"/>
              </w:rPr>
              <w:t xml:space="preserve"> </w:t>
            </w:r>
          </w:p>
        </w:tc>
      </w:tr>
      <w:tr w:rsidR="00C62613" w:rsidRPr="006E5FB8" w14:paraId="7C66C8B3" w14:textId="77777777" w:rsidTr="00CF3AF5">
        <w:tc>
          <w:tcPr>
            <w:tcW w:w="9727" w:type="dxa"/>
            <w:gridSpan w:val="9"/>
            <w:shd w:val="clear" w:color="auto" w:fill="C1E4F5" w:themeFill="accent1" w:themeFillTint="33"/>
          </w:tcPr>
          <w:p w14:paraId="015A3318" w14:textId="4FE03BA5" w:rsidR="00C62613" w:rsidRPr="006E5FB8" w:rsidRDefault="00F37A46" w:rsidP="006E5FB8">
            <w:pPr>
              <w:pStyle w:val="ListParagraph"/>
              <w:numPr>
                <w:ilvl w:val="0"/>
                <w:numId w:val="5"/>
              </w:numPr>
              <w:spacing w:line="276" w:lineRule="auto"/>
              <w:ind w:left="432"/>
              <w:rPr>
                <w:rFonts w:asciiTheme="majorBidi" w:hAnsiTheme="majorBidi" w:cstheme="majorBidi"/>
                <w:b/>
                <w:bCs/>
                <w:sz w:val="32"/>
                <w:szCs w:val="32"/>
              </w:rPr>
            </w:pPr>
            <w:r w:rsidRPr="006E5FB8">
              <w:rPr>
                <w:rFonts w:asciiTheme="majorBidi" w:eastAsia="Calibri" w:hAnsiTheme="majorBidi" w:cstheme="majorBidi"/>
                <w:b/>
                <w:bCs/>
                <w:color w:val="000000"/>
                <w:sz w:val="32"/>
                <w:szCs w:val="32"/>
                <w:lang w:bidi="ar-IQ"/>
              </w:rPr>
              <w:t>Course structure</w:t>
            </w:r>
          </w:p>
        </w:tc>
      </w:tr>
      <w:tr w:rsidR="002A62F1" w:rsidRPr="006E5FB8" w14:paraId="657D9CDD" w14:textId="77777777" w:rsidTr="00394D57">
        <w:trPr>
          <w:trHeight w:val="228"/>
        </w:trPr>
        <w:tc>
          <w:tcPr>
            <w:tcW w:w="1809" w:type="dxa"/>
            <w:shd w:val="clear" w:color="auto" w:fill="DAE9F7" w:themeFill="text2" w:themeFillTint="1A"/>
          </w:tcPr>
          <w:p w14:paraId="0E2E88F2" w14:textId="47F378AD" w:rsidR="00C62613" w:rsidRPr="00394D57" w:rsidRDefault="00C62613" w:rsidP="00C62613">
            <w:pPr>
              <w:bidi/>
              <w:spacing w:line="276" w:lineRule="auto"/>
              <w:jc w:val="center"/>
              <w:rPr>
                <w:rFonts w:asciiTheme="majorBidi" w:hAnsiTheme="majorBidi" w:cstheme="majorBidi"/>
                <w:b/>
                <w:bCs/>
                <w:sz w:val="24"/>
                <w:szCs w:val="24"/>
                <w:rtl/>
              </w:rPr>
            </w:pPr>
            <w:r w:rsidRPr="00394D57">
              <w:rPr>
                <w:rFonts w:asciiTheme="majorBidi" w:eastAsia="Calibri" w:hAnsiTheme="majorBidi" w:cstheme="majorBidi"/>
                <w:b/>
                <w:bCs/>
                <w:color w:val="000000"/>
                <w:sz w:val="24"/>
                <w:szCs w:val="24"/>
                <w:lang w:bidi="ar-IQ"/>
              </w:rPr>
              <w:t>Interpolation and solving differential equations.</w:t>
            </w:r>
          </w:p>
        </w:tc>
        <w:tc>
          <w:tcPr>
            <w:tcW w:w="1530" w:type="dxa"/>
            <w:shd w:val="clear" w:color="auto" w:fill="DAE9F7" w:themeFill="text2" w:themeFillTint="1A"/>
            <w:vAlign w:val="center"/>
          </w:tcPr>
          <w:p w14:paraId="2A486BFB" w14:textId="1874C280" w:rsidR="00C62613" w:rsidRPr="006E5FB8" w:rsidRDefault="00C62613" w:rsidP="00C62613">
            <w:pPr>
              <w:bidi/>
              <w:spacing w:line="276" w:lineRule="auto"/>
              <w:jc w:val="center"/>
              <w:rPr>
                <w:rFonts w:asciiTheme="majorBidi" w:hAnsiTheme="majorBidi" w:cstheme="majorBidi"/>
                <w:b/>
                <w:bCs/>
                <w:sz w:val="24"/>
                <w:szCs w:val="24"/>
                <w:rtl/>
              </w:rPr>
            </w:pPr>
            <w:r w:rsidRPr="006E5FB8">
              <w:rPr>
                <w:rFonts w:asciiTheme="majorBidi" w:hAnsiTheme="majorBidi" w:cstheme="majorBidi"/>
                <w:b/>
                <w:bCs/>
                <w:sz w:val="24"/>
                <w:szCs w:val="24"/>
              </w:rPr>
              <w:t>Learning method</w:t>
            </w:r>
          </w:p>
        </w:tc>
        <w:tc>
          <w:tcPr>
            <w:tcW w:w="2250" w:type="dxa"/>
            <w:gridSpan w:val="2"/>
            <w:shd w:val="clear" w:color="auto" w:fill="DAE9F7" w:themeFill="text2" w:themeFillTint="1A"/>
            <w:vAlign w:val="center"/>
          </w:tcPr>
          <w:p w14:paraId="37633B46" w14:textId="53B9CBBE" w:rsidR="00C62613" w:rsidRPr="006E5FB8" w:rsidRDefault="00C62613" w:rsidP="00C62613">
            <w:pPr>
              <w:bidi/>
              <w:spacing w:line="276" w:lineRule="auto"/>
              <w:jc w:val="center"/>
              <w:rPr>
                <w:rFonts w:asciiTheme="majorBidi" w:hAnsiTheme="majorBidi" w:cstheme="majorBidi"/>
                <w:b/>
                <w:bCs/>
                <w:sz w:val="24"/>
                <w:szCs w:val="24"/>
                <w:rtl/>
              </w:rPr>
            </w:pPr>
            <w:r w:rsidRPr="006E5FB8">
              <w:rPr>
                <w:rFonts w:asciiTheme="majorBidi" w:hAnsiTheme="majorBidi" w:cstheme="majorBidi"/>
                <w:b/>
                <w:bCs/>
                <w:sz w:val="24"/>
                <w:szCs w:val="24"/>
              </w:rPr>
              <w:t>Required learning outcomes</w:t>
            </w:r>
          </w:p>
        </w:tc>
        <w:tc>
          <w:tcPr>
            <w:tcW w:w="2430" w:type="dxa"/>
            <w:gridSpan w:val="3"/>
            <w:shd w:val="clear" w:color="auto" w:fill="DAE9F7" w:themeFill="text2" w:themeFillTint="1A"/>
            <w:vAlign w:val="center"/>
          </w:tcPr>
          <w:p w14:paraId="74E5C405" w14:textId="7FCD3573" w:rsidR="00C62613" w:rsidRPr="006E5FB8" w:rsidRDefault="00C62613" w:rsidP="00C62613">
            <w:pPr>
              <w:bidi/>
              <w:spacing w:line="276" w:lineRule="auto"/>
              <w:jc w:val="center"/>
              <w:rPr>
                <w:rFonts w:asciiTheme="majorBidi" w:hAnsiTheme="majorBidi" w:cstheme="majorBidi"/>
                <w:b/>
                <w:bCs/>
                <w:sz w:val="24"/>
                <w:szCs w:val="24"/>
                <w:rtl/>
              </w:rPr>
            </w:pPr>
            <w:r w:rsidRPr="006E5FB8">
              <w:rPr>
                <w:rFonts w:asciiTheme="majorBidi" w:hAnsiTheme="majorBidi" w:cstheme="majorBidi"/>
                <w:b/>
                <w:bCs/>
                <w:sz w:val="24"/>
                <w:szCs w:val="24"/>
              </w:rPr>
              <w:t xml:space="preserve">Name of the unit or topic </w:t>
            </w:r>
          </w:p>
        </w:tc>
        <w:tc>
          <w:tcPr>
            <w:tcW w:w="721" w:type="dxa"/>
            <w:shd w:val="clear" w:color="auto" w:fill="DAE9F7" w:themeFill="text2" w:themeFillTint="1A"/>
            <w:vAlign w:val="center"/>
          </w:tcPr>
          <w:p w14:paraId="2D9DDA9F" w14:textId="301C0278" w:rsidR="00C62613" w:rsidRPr="006E5FB8" w:rsidRDefault="00C62613" w:rsidP="00C62613">
            <w:pPr>
              <w:bidi/>
              <w:spacing w:line="276" w:lineRule="auto"/>
              <w:jc w:val="center"/>
              <w:rPr>
                <w:rFonts w:asciiTheme="majorBidi" w:hAnsiTheme="majorBidi" w:cstheme="majorBidi"/>
                <w:b/>
                <w:bCs/>
                <w:sz w:val="24"/>
                <w:szCs w:val="24"/>
                <w:rtl/>
              </w:rPr>
            </w:pPr>
            <w:r w:rsidRPr="006E5FB8">
              <w:rPr>
                <w:rFonts w:asciiTheme="majorBidi" w:hAnsiTheme="majorBidi" w:cstheme="majorBidi"/>
                <w:b/>
                <w:bCs/>
                <w:sz w:val="24"/>
                <w:szCs w:val="24"/>
              </w:rPr>
              <w:t>Hours</w:t>
            </w:r>
          </w:p>
        </w:tc>
        <w:tc>
          <w:tcPr>
            <w:tcW w:w="987" w:type="dxa"/>
            <w:shd w:val="clear" w:color="auto" w:fill="DAE9F7" w:themeFill="text2" w:themeFillTint="1A"/>
            <w:vAlign w:val="center"/>
          </w:tcPr>
          <w:p w14:paraId="1BD8C155" w14:textId="7F52BE5C" w:rsidR="00C62613" w:rsidRPr="006E5FB8" w:rsidRDefault="00C62613" w:rsidP="00C62613">
            <w:pPr>
              <w:bidi/>
              <w:spacing w:line="276" w:lineRule="auto"/>
              <w:jc w:val="center"/>
              <w:rPr>
                <w:rFonts w:asciiTheme="majorBidi" w:hAnsiTheme="majorBidi" w:cstheme="majorBidi"/>
                <w:b/>
                <w:bCs/>
                <w:sz w:val="24"/>
                <w:szCs w:val="24"/>
                <w:rtl/>
              </w:rPr>
            </w:pPr>
            <w:r w:rsidRPr="006E5FB8">
              <w:rPr>
                <w:rFonts w:asciiTheme="majorBidi" w:hAnsiTheme="majorBidi" w:cstheme="majorBidi"/>
                <w:b/>
                <w:bCs/>
                <w:sz w:val="24"/>
                <w:szCs w:val="24"/>
              </w:rPr>
              <w:t>Week</w:t>
            </w:r>
          </w:p>
        </w:tc>
      </w:tr>
      <w:tr w:rsidR="00394D57" w:rsidRPr="006E5FB8" w14:paraId="11D050CC" w14:textId="77777777" w:rsidTr="00394D57">
        <w:trPr>
          <w:trHeight w:val="228"/>
        </w:trPr>
        <w:tc>
          <w:tcPr>
            <w:tcW w:w="1809" w:type="dxa"/>
            <w:vAlign w:val="center"/>
          </w:tcPr>
          <w:p w14:paraId="11FE261C" w14:textId="173BD055" w:rsidR="00394D57" w:rsidRPr="006E5FB8" w:rsidRDefault="00394D57" w:rsidP="00394D57">
            <w:pPr>
              <w:bidi/>
              <w:spacing w:line="276" w:lineRule="auto"/>
              <w:jc w:val="center"/>
              <w:rPr>
                <w:rFonts w:asciiTheme="majorBidi" w:hAnsiTheme="majorBidi" w:cstheme="majorBidi"/>
                <w:sz w:val="20"/>
                <w:szCs w:val="20"/>
                <w:rtl/>
              </w:rPr>
            </w:pPr>
            <w:r w:rsidRPr="006E5FB8">
              <w:rPr>
                <w:rFonts w:asciiTheme="majorBidi" w:hAnsiTheme="majorBidi" w:cstheme="majorBidi"/>
              </w:rPr>
              <w:t>Daily, oral, monthly, written examinations and reports</w:t>
            </w:r>
          </w:p>
        </w:tc>
        <w:tc>
          <w:tcPr>
            <w:tcW w:w="1530" w:type="dxa"/>
            <w:vAlign w:val="center"/>
          </w:tcPr>
          <w:p w14:paraId="5E08ADF4" w14:textId="5FA4E3AF" w:rsidR="00394D57" w:rsidRPr="006E5FB8" w:rsidRDefault="00394D57" w:rsidP="00394D57">
            <w:pPr>
              <w:bidi/>
              <w:spacing w:line="276" w:lineRule="auto"/>
              <w:jc w:val="center"/>
              <w:rPr>
                <w:rFonts w:asciiTheme="majorBidi" w:hAnsiTheme="majorBidi" w:cstheme="majorBidi"/>
                <w:sz w:val="20"/>
                <w:szCs w:val="20"/>
                <w:rtl/>
              </w:rPr>
            </w:pPr>
            <w:r w:rsidRPr="006E5FB8">
              <w:rPr>
                <w:rFonts w:asciiTheme="majorBidi" w:hAnsiTheme="majorBidi" w:cstheme="majorBidi"/>
                <w:sz w:val="20"/>
                <w:szCs w:val="20"/>
              </w:rPr>
              <w:t>Whiteboard and Data show</w:t>
            </w:r>
          </w:p>
        </w:tc>
        <w:tc>
          <w:tcPr>
            <w:tcW w:w="2250" w:type="dxa"/>
            <w:gridSpan w:val="2"/>
            <w:vAlign w:val="center"/>
          </w:tcPr>
          <w:p w14:paraId="0E0642CF" w14:textId="15FDC304" w:rsidR="00394D57" w:rsidRPr="006E5FB8" w:rsidRDefault="00394D57" w:rsidP="00394D57">
            <w:pPr>
              <w:spacing w:line="276" w:lineRule="auto"/>
              <w:jc w:val="center"/>
              <w:rPr>
                <w:rFonts w:asciiTheme="majorBidi" w:hAnsiTheme="majorBidi" w:cstheme="majorBidi"/>
                <w:sz w:val="20"/>
                <w:szCs w:val="20"/>
                <w:rtl/>
              </w:rPr>
            </w:pPr>
            <w:r w:rsidRPr="00394D57">
              <w:rPr>
                <w:rFonts w:asciiTheme="majorBidi" w:hAnsiTheme="majorBidi" w:cstheme="majorBidi"/>
                <w:sz w:val="20"/>
                <w:szCs w:val="20"/>
              </w:rPr>
              <w:t>Learn about the properties of materials. Convection and conduction currents; Conductor properties and boundary conditions; The way of the magicians; Semiconductors. Nature of insulating materials.</w:t>
            </w:r>
          </w:p>
        </w:tc>
        <w:tc>
          <w:tcPr>
            <w:tcW w:w="2430" w:type="dxa"/>
            <w:gridSpan w:val="3"/>
            <w:vAlign w:val="center"/>
          </w:tcPr>
          <w:p w14:paraId="619B4B62" w14:textId="77777777" w:rsidR="00394D57" w:rsidRPr="0018117F" w:rsidRDefault="00394D57" w:rsidP="00394D57">
            <w:pPr>
              <w:spacing w:line="360" w:lineRule="auto"/>
              <w:jc w:val="center"/>
              <w:rPr>
                <w:rFonts w:asciiTheme="majorBidi" w:hAnsiTheme="majorBidi" w:cstheme="majorBidi"/>
                <w:b/>
                <w:bCs/>
                <w:sz w:val="18"/>
                <w:szCs w:val="18"/>
              </w:rPr>
            </w:pPr>
            <w:r w:rsidRPr="0018117F">
              <w:rPr>
                <w:rFonts w:asciiTheme="majorBidi" w:hAnsiTheme="majorBidi" w:cstheme="majorBidi"/>
                <w:b/>
                <w:bCs/>
                <w:sz w:val="18"/>
                <w:szCs w:val="18"/>
              </w:rPr>
              <w:t>Electric Fields in Material Space:</w:t>
            </w:r>
          </w:p>
          <w:p w14:paraId="213DB886" w14:textId="1DA7DA93" w:rsidR="00394D57" w:rsidRPr="006E5FB8" w:rsidRDefault="00394D57" w:rsidP="00394D57">
            <w:pPr>
              <w:spacing w:line="276" w:lineRule="auto"/>
              <w:jc w:val="center"/>
              <w:rPr>
                <w:rFonts w:asciiTheme="majorBidi" w:hAnsiTheme="majorBidi" w:cstheme="majorBidi"/>
                <w:sz w:val="20"/>
                <w:szCs w:val="20"/>
                <w:rtl/>
              </w:rPr>
            </w:pPr>
            <w:r w:rsidRPr="0018117F">
              <w:rPr>
                <w:rFonts w:asciiTheme="majorBidi" w:hAnsiTheme="majorBidi" w:cstheme="majorBidi"/>
                <w:i/>
                <w:iCs/>
                <w:sz w:val="18"/>
                <w:szCs w:val="18"/>
              </w:rPr>
              <w:t xml:space="preserve">Properties of Materials; Convection and Conduction Currents; </w:t>
            </w:r>
            <w:r w:rsidRPr="0018117F">
              <w:rPr>
                <w:rFonts w:ascii="Times New Roman" w:hAnsi="Times New Roman" w:cs="Times New Roman"/>
                <w:i/>
                <w:iCs/>
                <w:sz w:val="18"/>
                <w:szCs w:val="18"/>
              </w:rPr>
              <w:t xml:space="preserve">Conductor </w:t>
            </w:r>
            <w:r w:rsidRPr="0018117F">
              <w:rPr>
                <w:rFonts w:ascii="Times New Roman" w:hAnsi="Times New Roman" w:cs="Times New Roman"/>
                <w:i/>
                <w:iCs/>
                <w:color w:val="000000"/>
                <w:sz w:val="18"/>
                <w:szCs w:val="18"/>
              </w:rPr>
              <w:t>properties and boundary conditions</w:t>
            </w:r>
            <w:r w:rsidRPr="0018117F">
              <w:rPr>
                <w:rFonts w:ascii="Times New Roman" w:hAnsi="Times New Roman" w:cs="Times New Roman"/>
                <w:i/>
                <w:iCs/>
                <w:sz w:val="18"/>
                <w:szCs w:val="18"/>
              </w:rPr>
              <w:t>;</w:t>
            </w:r>
            <w:r w:rsidRPr="0018117F">
              <w:rPr>
                <w:rFonts w:ascii="Times New Roman" w:hAnsi="Times New Roman" w:cs="Times New Roman"/>
                <w:i/>
                <w:iCs/>
                <w:color w:val="000000"/>
                <w:sz w:val="18"/>
                <w:szCs w:val="18"/>
              </w:rPr>
              <w:t xml:space="preserve"> </w:t>
            </w:r>
            <w:r w:rsidRPr="0018117F">
              <w:rPr>
                <w:rFonts w:ascii="Times New Roman" w:hAnsi="Times New Roman" w:cs="Times New Roman"/>
                <w:i/>
                <w:iCs/>
                <w:sz w:val="18"/>
                <w:szCs w:val="18"/>
              </w:rPr>
              <w:t xml:space="preserve">The </w:t>
            </w:r>
            <w:r w:rsidRPr="0018117F">
              <w:rPr>
                <w:rFonts w:ascii="Times New Roman" w:hAnsi="Times New Roman" w:cs="Times New Roman"/>
                <w:i/>
                <w:iCs/>
                <w:color w:val="000000"/>
                <w:sz w:val="18"/>
                <w:szCs w:val="18"/>
              </w:rPr>
              <w:t>method of mages</w:t>
            </w:r>
            <w:r w:rsidRPr="0018117F">
              <w:rPr>
                <w:rFonts w:ascii="Times New Roman" w:hAnsi="Times New Roman" w:cs="Times New Roman"/>
                <w:i/>
                <w:iCs/>
                <w:sz w:val="18"/>
                <w:szCs w:val="18"/>
              </w:rPr>
              <w:t>;</w:t>
            </w:r>
            <w:r w:rsidRPr="0018117F">
              <w:rPr>
                <w:rFonts w:ascii="Times New Roman" w:hAnsi="Times New Roman" w:cs="Times New Roman"/>
                <w:i/>
                <w:iCs/>
                <w:color w:val="000000"/>
                <w:sz w:val="18"/>
                <w:szCs w:val="18"/>
              </w:rPr>
              <w:t xml:space="preserve"> </w:t>
            </w:r>
            <w:r w:rsidRPr="0018117F">
              <w:rPr>
                <w:rFonts w:ascii="Times New Roman" w:hAnsi="Times New Roman" w:cs="Times New Roman"/>
                <w:i/>
                <w:iCs/>
                <w:sz w:val="18"/>
                <w:szCs w:val="18"/>
              </w:rPr>
              <w:t>Semiconductors;</w:t>
            </w:r>
            <w:r w:rsidRPr="0018117F">
              <w:rPr>
                <w:rFonts w:ascii="Times New Roman" w:hAnsi="Times New Roman" w:cs="Times New Roman"/>
                <w:i/>
                <w:iCs/>
                <w:color w:val="000000"/>
                <w:sz w:val="18"/>
                <w:szCs w:val="18"/>
              </w:rPr>
              <w:t xml:space="preserve"> </w:t>
            </w:r>
            <w:r w:rsidRPr="0018117F">
              <w:rPr>
                <w:rFonts w:ascii="Times New Roman" w:hAnsi="Times New Roman" w:cs="Times New Roman"/>
                <w:i/>
                <w:iCs/>
                <w:sz w:val="18"/>
                <w:szCs w:val="18"/>
              </w:rPr>
              <w:t xml:space="preserve">The </w:t>
            </w:r>
            <w:r w:rsidRPr="0018117F">
              <w:rPr>
                <w:rFonts w:ascii="Times New Roman" w:hAnsi="Times New Roman" w:cs="Times New Roman"/>
                <w:i/>
                <w:iCs/>
                <w:color w:val="000000"/>
                <w:sz w:val="18"/>
                <w:szCs w:val="18"/>
              </w:rPr>
              <w:t>nature of dielectric materials</w:t>
            </w:r>
            <w:r w:rsidRPr="0018117F">
              <w:rPr>
                <w:rFonts w:ascii="Times New Roman" w:hAnsi="Times New Roman" w:cs="Times New Roman"/>
                <w:i/>
                <w:iCs/>
                <w:sz w:val="18"/>
                <w:szCs w:val="18"/>
              </w:rPr>
              <w:t>;</w:t>
            </w:r>
            <w:r w:rsidRPr="0018117F">
              <w:rPr>
                <w:rFonts w:ascii="Times New Roman" w:hAnsi="Times New Roman" w:cs="Times New Roman"/>
                <w:i/>
                <w:iCs/>
                <w:color w:val="000000"/>
                <w:sz w:val="18"/>
                <w:szCs w:val="18"/>
              </w:rPr>
              <w:t xml:space="preserve"> </w:t>
            </w:r>
            <w:r w:rsidRPr="0018117F">
              <w:rPr>
                <w:rFonts w:ascii="Times New Roman" w:hAnsi="Times New Roman" w:cs="Times New Roman"/>
                <w:i/>
                <w:iCs/>
                <w:sz w:val="18"/>
                <w:szCs w:val="18"/>
              </w:rPr>
              <w:t xml:space="preserve">Boundary </w:t>
            </w:r>
            <w:r w:rsidRPr="0018117F">
              <w:rPr>
                <w:rFonts w:ascii="Times New Roman" w:hAnsi="Times New Roman" w:cs="Times New Roman"/>
                <w:i/>
                <w:iCs/>
                <w:color w:val="000000"/>
                <w:sz w:val="18"/>
                <w:szCs w:val="18"/>
              </w:rPr>
              <w:t>conditions for perfect dielectric materials</w:t>
            </w:r>
            <w:r w:rsidRPr="0018117F">
              <w:rPr>
                <w:rFonts w:ascii="Times New Roman" w:hAnsi="Times New Roman" w:cs="Times New Roman"/>
                <w:i/>
                <w:iCs/>
                <w:sz w:val="18"/>
                <w:szCs w:val="18"/>
              </w:rPr>
              <w:t>.</w:t>
            </w:r>
          </w:p>
        </w:tc>
        <w:tc>
          <w:tcPr>
            <w:tcW w:w="721" w:type="dxa"/>
            <w:vAlign w:val="center"/>
          </w:tcPr>
          <w:p w14:paraId="57DC9E6E" w14:textId="257DC266" w:rsidR="00394D57" w:rsidRPr="006E5FB8" w:rsidRDefault="00394D57" w:rsidP="00394D57">
            <w:pPr>
              <w:bidi/>
              <w:spacing w:line="276" w:lineRule="auto"/>
              <w:jc w:val="center"/>
              <w:rPr>
                <w:rFonts w:asciiTheme="majorBidi" w:hAnsiTheme="majorBidi" w:cstheme="majorBidi"/>
                <w:sz w:val="20"/>
                <w:szCs w:val="20"/>
                <w:rtl/>
              </w:rPr>
            </w:pPr>
            <w:r>
              <w:rPr>
                <w:rFonts w:asciiTheme="minorBidi" w:hAnsiTheme="minorBidi"/>
                <w:sz w:val="20"/>
                <w:szCs w:val="20"/>
              </w:rPr>
              <w:t>4</w:t>
            </w:r>
          </w:p>
        </w:tc>
        <w:tc>
          <w:tcPr>
            <w:tcW w:w="987" w:type="dxa"/>
            <w:vAlign w:val="center"/>
          </w:tcPr>
          <w:p w14:paraId="45B6D32D" w14:textId="2C7CB7D1" w:rsidR="00394D57" w:rsidRPr="006E5FB8" w:rsidRDefault="00394D57" w:rsidP="00394D57">
            <w:pPr>
              <w:bidi/>
              <w:spacing w:line="276" w:lineRule="auto"/>
              <w:jc w:val="center"/>
              <w:rPr>
                <w:rFonts w:asciiTheme="majorBidi" w:hAnsiTheme="majorBidi" w:cstheme="majorBidi"/>
                <w:sz w:val="20"/>
                <w:szCs w:val="20"/>
                <w:rtl/>
              </w:rPr>
            </w:pPr>
            <w:r>
              <w:rPr>
                <w:rFonts w:asciiTheme="minorBidi" w:hAnsiTheme="minorBidi"/>
                <w:sz w:val="20"/>
                <w:szCs w:val="20"/>
              </w:rPr>
              <w:t>1&amp;2</w:t>
            </w:r>
          </w:p>
        </w:tc>
      </w:tr>
      <w:tr w:rsidR="00394D57" w:rsidRPr="006E5FB8" w14:paraId="6FA07D7E" w14:textId="77777777" w:rsidTr="00394D57">
        <w:trPr>
          <w:trHeight w:val="228"/>
        </w:trPr>
        <w:tc>
          <w:tcPr>
            <w:tcW w:w="1809" w:type="dxa"/>
            <w:vAlign w:val="center"/>
          </w:tcPr>
          <w:p w14:paraId="08B221DE" w14:textId="4F4522D4" w:rsidR="00394D57" w:rsidRPr="006E5FB8" w:rsidRDefault="00394D57" w:rsidP="00394D57">
            <w:pPr>
              <w:bidi/>
              <w:spacing w:line="276" w:lineRule="auto"/>
              <w:jc w:val="center"/>
              <w:rPr>
                <w:rFonts w:asciiTheme="majorBidi" w:hAnsiTheme="majorBidi" w:cstheme="majorBidi"/>
                <w:sz w:val="20"/>
                <w:szCs w:val="20"/>
                <w:rtl/>
              </w:rPr>
            </w:pPr>
            <w:r w:rsidRPr="006E5FB8">
              <w:rPr>
                <w:rFonts w:asciiTheme="majorBidi" w:hAnsiTheme="majorBidi" w:cstheme="majorBidi"/>
              </w:rPr>
              <w:t>Daily, oral, monthly, written examinations and reports</w:t>
            </w:r>
          </w:p>
        </w:tc>
        <w:tc>
          <w:tcPr>
            <w:tcW w:w="1530" w:type="dxa"/>
            <w:vAlign w:val="center"/>
          </w:tcPr>
          <w:p w14:paraId="34C9FE0B" w14:textId="56A4B05A" w:rsidR="00394D57" w:rsidRPr="006E5FB8" w:rsidRDefault="00394D57" w:rsidP="00394D57">
            <w:pPr>
              <w:bidi/>
              <w:spacing w:line="276" w:lineRule="auto"/>
              <w:jc w:val="center"/>
              <w:rPr>
                <w:rFonts w:asciiTheme="majorBidi" w:hAnsiTheme="majorBidi" w:cstheme="majorBidi"/>
                <w:sz w:val="20"/>
                <w:szCs w:val="20"/>
                <w:rtl/>
              </w:rPr>
            </w:pPr>
            <w:r w:rsidRPr="006E5FB8">
              <w:rPr>
                <w:rFonts w:asciiTheme="majorBidi" w:hAnsiTheme="majorBidi" w:cstheme="majorBidi"/>
              </w:rPr>
              <w:t>Whiteboard and Data show</w:t>
            </w:r>
          </w:p>
        </w:tc>
        <w:tc>
          <w:tcPr>
            <w:tcW w:w="2250" w:type="dxa"/>
            <w:gridSpan w:val="2"/>
            <w:vAlign w:val="center"/>
          </w:tcPr>
          <w:p w14:paraId="4423AEE8" w14:textId="3715DDB1" w:rsidR="00394D57" w:rsidRPr="006E5FB8" w:rsidRDefault="00394D57" w:rsidP="00394D57">
            <w:pPr>
              <w:spacing w:line="276" w:lineRule="auto"/>
              <w:jc w:val="center"/>
              <w:rPr>
                <w:rFonts w:asciiTheme="majorBidi" w:hAnsiTheme="majorBidi" w:cstheme="majorBidi"/>
                <w:sz w:val="20"/>
                <w:szCs w:val="20"/>
                <w:rtl/>
              </w:rPr>
            </w:pPr>
            <w:r w:rsidRPr="00394D57">
              <w:rPr>
                <w:rFonts w:asciiTheme="majorBidi" w:hAnsiTheme="majorBidi" w:cstheme="majorBidi"/>
                <w:sz w:val="20"/>
                <w:szCs w:val="20"/>
              </w:rPr>
              <w:t>Definition of capacity; Capacity of some useful configurations; Two-wire line capacity. Poisson and Laplace equations - Poisson and Laplace equations; Singularity theory; Solve Laplace's equation in a given situation.</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14:paraId="7D6B7422" w14:textId="77777777" w:rsidR="00394D57" w:rsidRPr="0018117F" w:rsidRDefault="00394D57" w:rsidP="00394D57">
            <w:pPr>
              <w:autoSpaceDE w:val="0"/>
              <w:autoSpaceDN w:val="0"/>
              <w:adjustRightInd w:val="0"/>
              <w:spacing w:after="120"/>
              <w:jc w:val="center"/>
              <w:rPr>
                <w:rFonts w:ascii="Times New Roman" w:hAnsi="Times New Roman" w:cs="Times New Roman"/>
                <w:b/>
                <w:bCs/>
                <w:sz w:val="18"/>
                <w:szCs w:val="18"/>
                <w:rtl/>
              </w:rPr>
            </w:pPr>
            <w:r w:rsidRPr="0018117F">
              <w:rPr>
                <w:rFonts w:ascii="Times New Roman" w:hAnsi="Times New Roman" w:cs="Times New Roman"/>
                <w:b/>
                <w:bCs/>
                <w:sz w:val="18"/>
                <w:szCs w:val="18"/>
              </w:rPr>
              <w:t>Capacitance:</w:t>
            </w:r>
          </w:p>
          <w:p w14:paraId="27F9DBFD" w14:textId="1E533EE1" w:rsidR="00394D57" w:rsidRPr="006E5FB8" w:rsidRDefault="00394D57" w:rsidP="00394D57">
            <w:pPr>
              <w:spacing w:line="276" w:lineRule="auto"/>
              <w:jc w:val="center"/>
              <w:rPr>
                <w:rFonts w:asciiTheme="majorBidi" w:hAnsiTheme="majorBidi" w:cstheme="majorBidi"/>
                <w:sz w:val="20"/>
                <w:szCs w:val="20"/>
                <w:rtl/>
              </w:rPr>
            </w:pPr>
            <w:r w:rsidRPr="0018117F">
              <w:rPr>
                <w:rFonts w:ascii="Times New Roman" w:hAnsi="Times New Roman" w:cs="Times New Roman"/>
                <w:i/>
                <w:iCs/>
                <w:sz w:val="18"/>
                <w:szCs w:val="18"/>
              </w:rPr>
              <w:t>C</w:t>
            </w:r>
            <w:r w:rsidRPr="0018117F">
              <w:rPr>
                <w:rFonts w:ascii="Times New Roman" w:hAnsi="Times New Roman" w:cs="Times New Roman"/>
                <w:i/>
                <w:iCs/>
                <w:color w:val="000000"/>
                <w:sz w:val="18"/>
                <w:szCs w:val="18"/>
              </w:rPr>
              <w:t>apacitance</w:t>
            </w:r>
            <w:r w:rsidRPr="0018117F">
              <w:rPr>
                <w:rFonts w:ascii="Times New Roman" w:hAnsi="Times New Roman" w:cs="Times New Roman"/>
                <w:i/>
                <w:iCs/>
                <w:sz w:val="18"/>
                <w:szCs w:val="18"/>
              </w:rPr>
              <w:t>;</w:t>
            </w:r>
            <w:r w:rsidRPr="0018117F">
              <w:rPr>
                <w:rFonts w:ascii="Times New Roman" w:hAnsi="Times New Roman" w:cs="Times New Roman"/>
                <w:i/>
                <w:iCs/>
                <w:color w:val="000000"/>
                <w:sz w:val="18"/>
                <w:szCs w:val="18"/>
              </w:rPr>
              <w:t xml:space="preserve"> </w:t>
            </w:r>
            <w:r w:rsidRPr="0018117F">
              <w:rPr>
                <w:rFonts w:ascii="Times New Roman" w:hAnsi="Times New Roman" w:cs="Times New Roman"/>
                <w:i/>
                <w:iCs/>
                <w:sz w:val="18"/>
                <w:szCs w:val="18"/>
              </w:rPr>
              <w:t xml:space="preserve">Capacitance </w:t>
            </w:r>
            <w:r w:rsidRPr="0018117F">
              <w:rPr>
                <w:rFonts w:ascii="Times New Roman" w:hAnsi="Times New Roman" w:cs="Times New Roman"/>
                <w:i/>
                <w:iCs/>
                <w:color w:val="000000"/>
                <w:sz w:val="18"/>
                <w:szCs w:val="18"/>
              </w:rPr>
              <w:t>of some useful configuration</w:t>
            </w:r>
            <w:r w:rsidRPr="0018117F">
              <w:rPr>
                <w:rFonts w:asciiTheme="majorBidi" w:hAnsiTheme="majorBidi" w:cstheme="majorBidi"/>
                <w:i/>
                <w:iCs/>
                <w:sz w:val="18"/>
                <w:szCs w:val="18"/>
              </w:rPr>
              <w:t xml:space="preserve">; </w:t>
            </w:r>
            <w:r w:rsidRPr="0018117F">
              <w:rPr>
                <w:rFonts w:ascii="Times New Roman" w:hAnsi="Times New Roman" w:cs="Times New Roman"/>
                <w:i/>
                <w:iCs/>
                <w:sz w:val="18"/>
                <w:szCs w:val="18"/>
              </w:rPr>
              <w:t xml:space="preserve">Capacitance </w:t>
            </w:r>
            <w:r w:rsidRPr="0018117F">
              <w:rPr>
                <w:rFonts w:ascii="Times New Roman" w:hAnsi="Times New Roman" w:cs="Times New Roman"/>
                <w:i/>
                <w:iCs/>
                <w:color w:val="000000"/>
                <w:sz w:val="18"/>
                <w:szCs w:val="18"/>
              </w:rPr>
              <w:t xml:space="preserve">of a </w:t>
            </w:r>
            <w:r w:rsidRPr="0018117F">
              <w:rPr>
                <w:rFonts w:ascii="Times New Roman" w:hAnsi="Times New Roman" w:cs="Times New Roman"/>
                <w:i/>
                <w:iCs/>
                <w:sz w:val="18"/>
                <w:szCs w:val="18"/>
              </w:rPr>
              <w:t>two-wire</w:t>
            </w:r>
            <w:r w:rsidRPr="0018117F">
              <w:rPr>
                <w:rFonts w:ascii="Times New Roman" w:hAnsi="Times New Roman" w:cs="Times New Roman"/>
                <w:i/>
                <w:iCs/>
                <w:color w:val="000000"/>
                <w:sz w:val="18"/>
                <w:szCs w:val="18"/>
              </w:rPr>
              <w:t xml:space="preserve"> line</w:t>
            </w:r>
            <w:r w:rsidRPr="0018117F">
              <w:rPr>
                <w:rFonts w:ascii="Times New Roman" w:hAnsi="Times New Roman" w:cs="Times New Roman"/>
                <w:i/>
                <w:iCs/>
                <w:sz w:val="18"/>
                <w:szCs w:val="18"/>
              </w:rPr>
              <w:t>;</w:t>
            </w:r>
            <w:r w:rsidRPr="0018117F">
              <w:rPr>
                <w:rFonts w:ascii="Times New Roman" w:hAnsi="Times New Roman" w:cs="Times New Roman"/>
                <w:i/>
                <w:iCs/>
                <w:color w:val="000000"/>
                <w:sz w:val="18"/>
                <w:szCs w:val="18"/>
              </w:rPr>
              <w:t xml:space="preserve"> Poisson's and Laplace's equations-Poisson's and Laplace equations</w:t>
            </w:r>
            <w:r w:rsidRPr="0018117F">
              <w:rPr>
                <w:rFonts w:ascii="Times New Roman" w:hAnsi="Times New Roman" w:cs="Times New Roman"/>
                <w:i/>
                <w:iCs/>
                <w:sz w:val="18"/>
                <w:szCs w:val="18"/>
              </w:rPr>
              <w:t>;</w:t>
            </w:r>
            <w:r w:rsidRPr="0018117F">
              <w:rPr>
                <w:rFonts w:ascii="Times New Roman" w:hAnsi="Times New Roman" w:cs="Times New Roman"/>
                <w:i/>
                <w:iCs/>
                <w:color w:val="000000"/>
                <w:sz w:val="18"/>
                <w:szCs w:val="18"/>
              </w:rPr>
              <w:t xml:space="preserve"> </w:t>
            </w:r>
            <w:r w:rsidRPr="0018117F">
              <w:rPr>
                <w:rFonts w:ascii="Times New Roman" w:hAnsi="Times New Roman" w:cs="Times New Roman"/>
                <w:i/>
                <w:iCs/>
                <w:sz w:val="18"/>
                <w:szCs w:val="18"/>
              </w:rPr>
              <w:t xml:space="preserve">Uniqueness </w:t>
            </w:r>
            <w:r w:rsidRPr="0018117F">
              <w:rPr>
                <w:rFonts w:ascii="Times New Roman" w:hAnsi="Times New Roman" w:cs="Times New Roman"/>
                <w:i/>
                <w:iCs/>
                <w:color w:val="000000"/>
                <w:sz w:val="18"/>
                <w:szCs w:val="18"/>
              </w:rPr>
              <w:t>theorem</w:t>
            </w:r>
            <w:r w:rsidRPr="0018117F">
              <w:rPr>
                <w:rFonts w:ascii="Times New Roman" w:hAnsi="Times New Roman" w:cs="Times New Roman"/>
                <w:i/>
                <w:iCs/>
                <w:sz w:val="18"/>
                <w:szCs w:val="18"/>
              </w:rPr>
              <w:t>;</w:t>
            </w:r>
            <w:r w:rsidRPr="0018117F">
              <w:rPr>
                <w:rFonts w:ascii="Times New Roman" w:hAnsi="Times New Roman" w:cs="Times New Roman"/>
                <w:i/>
                <w:iCs/>
                <w:color w:val="000000"/>
                <w:sz w:val="18"/>
                <w:szCs w:val="18"/>
              </w:rPr>
              <w:t xml:space="preserve"> </w:t>
            </w:r>
            <w:r w:rsidRPr="0018117F">
              <w:rPr>
                <w:rFonts w:ascii="Times New Roman" w:hAnsi="Times New Roman" w:cs="Times New Roman"/>
                <w:i/>
                <w:iCs/>
                <w:sz w:val="18"/>
                <w:szCs w:val="18"/>
              </w:rPr>
              <w:t xml:space="preserve">Solution </w:t>
            </w:r>
            <w:r w:rsidRPr="0018117F">
              <w:rPr>
                <w:rFonts w:ascii="Times New Roman" w:hAnsi="Times New Roman" w:cs="Times New Roman"/>
                <w:i/>
                <w:iCs/>
                <w:color w:val="000000"/>
                <w:sz w:val="18"/>
                <w:szCs w:val="18"/>
              </w:rPr>
              <w:t>of Laplace’s equation in certain situation</w:t>
            </w:r>
            <w:r w:rsidRPr="0018117F">
              <w:rPr>
                <w:rFonts w:ascii="Times New Roman" w:hAnsi="Times New Roman" w:cs="Times New Roman"/>
                <w:i/>
                <w:iCs/>
                <w:sz w:val="18"/>
                <w:szCs w:val="18"/>
              </w:rPr>
              <w:t>;</w:t>
            </w:r>
            <w:r w:rsidRPr="0018117F">
              <w:rPr>
                <w:rFonts w:ascii="Times New Roman" w:hAnsi="Times New Roman" w:cs="Times New Roman"/>
                <w:i/>
                <w:iCs/>
                <w:color w:val="000000"/>
                <w:sz w:val="18"/>
                <w:szCs w:val="18"/>
              </w:rPr>
              <w:t xml:space="preserve"> </w:t>
            </w:r>
            <w:r w:rsidRPr="0018117F">
              <w:rPr>
                <w:rFonts w:ascii="Times New Roman" w:hAnsi="Times New Roman" w:cs="Times New Roman"/>
                <w:i/>
                <w:iCs/>
                <w:sz w:val="18"/>
                <w:szCs w:val="18"/>
              </w:rPr>
              <w:t xml:space="preserve">Solution </w:t>
            </w:r>
            <w:r w:rsidRPr="0018117F">
              <w:rPr>
                <w:rFonts w:ascii="Times New Roman" w:hAnsi="Times New Roman" w:cs="Times New Roman"/>
                <w:i/>
                <w:iCs/>
                <w:color w:val="000000"/>
                <w:sz w:val="18"/>
                <w:szCs w:val="18"/>
              </w:rPr>
              <w:t>of Poisson's equation in certain situation</w:t>
            </w:r>
            <w:r w:rsidRPr="0018117F">
              <w:rPr>
                <w:rFonts w:ascii="Times New Roman" w:hAnsi="Times New Roman" w:cs="Times New Roman"/>
                <w:i/>
                <w:iCs/>
                <w:sz w:val="18"/>
                <w:szCs w:val="18"/>
              </w:rPr>
              <w:t>;</w:t>
            </w:r>
            <w:r w:rsidRPr="0018117F">
              <w:rPr>
                <w:rFonts w:ascii="Times New Roman" w:hAnsi="Times New Roman" w:cs="Times New Roman"/>
                <w:i/>
                <w:iCs/>
                <w:color w:val="000000"/>
                <w:sz w:val="18"/>
                <w:szCs w:val="18"/>
              </w:rPr>
              <w:t xml:space="preserve"> </w:t>
            </w:r>
            <w:r w:rsidRPr="0018117F">
              <w:rPr>
                <w:rFonts w:ascii="Times New Roman" w:hAnsi="Times New Roman" w:cs="Times New Roman"/>
                <w:i/>
                <w:iCs/>
                <w:sz w:val="18"/>
                <w:szCs w:val="18"/>
              </w:rPr>
              <w:t xml:space="preserve">Product </w:t>
            </w:r>
            <w:r w:rsidRPr="0018117F">
              <w:rPr>
                <w:rFonts w:ascii="Times New Roman" w:hAnsi="Times New Roman" w:cs="Times New Roman"/>
                <w:i/>
                <w:iCs/>
                <w:color w:val="000000"/>
                <w:sz w:val="18"/>
                <w:szCs w:val="18"/>
              </w:rPr>
              <w:t>solution of Laplace’s equation.</w:t>
            </w:r>
          </w:p>
        </w:tc>
        <w:tc>
          <w:tcPr>
            <w:tcW w:w="721" w:type="dxa"/>
            <w:vAlign w:val="center"/>
          </w:tcPr>
          <w:p w14:paraId="37794D5B" w14:textId="24CFECDE" w:rsidR="00394D57" w:rsidRPr="006E5FB8" w:rsidRDefault="00394D57" w:rsidP="00394D57">
            <w:pPr>
              <w:bidi/>
              <w:spacing w:line="276" w:lineRule="auto"/>
              <w:jc w:val="center"/>
              <w:rPr>
                <w:rFonts w:asciiTheme="majorBidi" w:hAnsiTheme="majorBidi" w:cstheme="majorBidi"/>
                <w:sz w:val="20"/>
                <w:szCs w:val="20"/>
                <w:rtl/>
              </w:rPr>
            </w:pPr>
            <w:r>
              <w:rPr>
                <w:rFonts w:asciiTheme="minorBidi" w:hAnsiTheme="minorBidi"/>
                <w:sz w:val="20"/>
                <w:szCs w:val="20"/>
              </w:rPr>
              <w:t>6</w:t>
            </w:r>
          </w:p>
        </w:tc>
        <w:tc>
          <w:tcPr>
            <w:tcW w:w="987" w:type="dxa"/>
            <w:vAlign w:val="center"/>
          </w:tcPr>
          <w:p w14:paraId="43996ABC" w14:textId="11344F2C" w:rsidR="00394D57" w:rsidRPr="006E5FB8" w:rsidRDefault="00394D57" w:rsidP="00394D57">
            <w:pPr>
              <w:bidi/>
              <w:spacing w:line="276" w:lineRule="auto"/>
              <w:jc w:val="center"/>
              <w:rPr>
                <w:rFonts w:asciiTheme="majorBidi" w:hAnsiTheme="majorBidi" w:cstheme="majorBidi"/>
                <w:sz w:val="20"/>
                <w:szCs w:val="20"/>
                <w:rtl/>
              </w:rPr>
            </w:pPr>
            <w:r>
              <w:rPr>
                <w:rFonts w:asciiTheme="minorBidi" w:hAnsiTheme="minorBidi"/>
                <w:sz w:val="20"/>
                <w:szCs w:val="20"/>
              </w:rPr>
              <w:t>3&amp;4&amp;5</w:t>
            </w:r>
          </w:p>
        </w:tc>
      </w:tr>
      <w:tr w:rsidR="00394D57" w:rsidRPr="006E5FB8" w14:paraId="02ACEB11" w14:textId="77777777" w:rsidTr="00394D57">
        <w:trPr>
          <w:trHeight w:val="204"/>
        </w:trPr>
        <w:tc>
          <w:tcPr>
            <w:tcW w:w="1809" w:type="dxa"/>
            <w:vAlign w:val="center"/>
          </w:tcPr>
          <w:p w14:paraId="7919E558" w14:textId="3D7E0F26" w:rsidR="00394D57" w:rsidRPr="006E5FB8" w:rsidRDefault="00394D57" w:rsidP="00394D57">
            <w:pPr>
              <w:bidi/>
              <w:spacing w:line="276" w:lineRule="auto"/>
              <w:jc w:val="center"/>
              <w:rPr>
                <w:rFonts w:asciiTheme="majorBidi" w:hAnsiTheme="majorBidi" w:cstheme="majorBidi"/>
                <w:sz w:val="20"/>
                <w:szCs w:val="20"/>
                <w:rtl/>
              </w:rPr>
            </w:pPr>
            <w:r w:rsidRPr="006E5FB8">
              <w:rPr>
                <w:rFonts w:asciiTheme="majorBidi" w:hAnsiTheme="majorBidi" w:cstheme="majorBidi"/>
              </w:rPr>
              <w:lastRenderedPageBreak/>
              <w:t>Daily, oral, monthly, written examinations and reports</w:t>
            </w:r>
          </w:p>
        </w:tc>
        <w:tc>
          <w:tcPr>
            <w:tcW w:w="1530" w:type="dxa"/>
            <w:vAlign w:val="center"/>
          </w:tcPr>
          <w:p w14:paraId="71805674" w14:textId="070E4BEF" w:rsidR="00394D57" w:rsidRPr="006E5FB8" w:rsidRDefault="00394D57" w:rsidP="00394D57">
            <w:pPr>
              <w:bidi/>
              <w:spacing w:line="276" w:lineRule="auto"/>
              <w:jc w:val="center"/>
              <w:rPr>
                <w:rFonts w:asciiTheme="majorBidi" w:hAnsiTheme="majorBidi" w:cstheme="majorBidi"/>
                <w:sz w:val="20"/>
                <w:szCs w:val="20"/>
                <w:rtl/>
              </w:rPr>
            </w:pPr>
            <w:r w:rsidRPr="006E5FB8">
              <w:rPr>
                <w:rFonts w:asciiTheme="majorBidi" w:hAnsiTheme="majorBidi" w:cstheme="majorBidi"/>
              </w:rPr>
              <w:t>Whiteboard and Data show</w:t>
            </w:r>
          </w:p>
        </w:tc>
        <w:tc>
          <w:tcPr>
            <w:tcW w:w="2250" w:type="dxa"/>
            <w:gridSpan w:val="2"/>
            <w:vAlign w:val="center"/>
          </w:tcPr>
          <w:p w14:paraId="63819926" w14:textId="3CE9EFF9" w:rsidR="00394D57" w:rsidRPr="006E5FB8" w:rsidRDefault="00394D57" w:rsidP="00394D57">
            <w:pPr>
              <w:bidi/>
              <w:spacing w:line="276" w:lineRule="auto"/>
              <w:jc w:val="center"/>
              <w:rPr>
                <w:rFonts w:asciiTheme="majorBidi" w:hAnsiTheme="majorBidi" w:cstheme="majorBidi"/>
                <w:sz w:val="20"/>
                <w:szCs w:val="20"/>
                <w:rtl/>
              </w:rPr>
            </w:pPr>
            <w:r w:rsidRPr="00394D57">
              <w:rPr>
                <w:rFonts w:asciiTheme="majorBidi" w:hAnsiTheme="majorBidi" w:cstheme="majorBidi"/>
                <w:sz w:val="20"/>
                <w:szCs w:val="20"/>
              </w:rPr>
              <w:t>Introduction to static magnetic fields: Magnetic field constant. Peyote-Savart Law; Curl Stoke's Theory</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14:paraId="676280B7" w14:textId="77777777" w:rsidR="00394D57" w:rsidRPr="0018117F" w:rsidRDefault="00394D57" w:rsidP="00394D57">
            <w:pPr>
              <w:spacing w:line="360" w:lineRule="auto"/>
              <w:jc w:val="center"/>
              <w:rPr>
                <w:rFonts w:asciiTheme="majorBidi" w:hAnsiTheme="majorBidi" w:cstheme="majorBidi"/>
                <w:b/>
                <w:bCs/>
                <w:sz w:val="18"/>
                <w:szCs w:val="18"/>
              </w:rPr>
            </w:pPr>
            <w:r w:rsidRPr="0018117F">
              <w:rPr>
                <w:rFonts w:asciiTheme="majorBidi" w:hAnsiTheme="majorBidi" w:cstheme="majorBidi"/>
                <w:b/>
                <w:bCs/>
                <w:sz w:val="18"/>
                <w:szCs w:val="18"/>
              </w:rPr>
              <w:t>Magnetostatic Fields:</w:t>
            </w:r>
          </w:p>
          <w:p w14:paraId="7DDD2E21" w14:textId="48F0E497" w:rsidR="00394D57" w:rsidRPr="006E5FB8" w:rsidRDefault="00394D57" w:rsidP="00394D57">
            <w:pPr>
              <w:spacing w:line="276" w:lineRule="auto"/>
              <w:jc w:val="center"/>
              <w:rPr>
                <w:rFonts w:asciiTheme="majorBidi" w:hAnsiTheme="majorBidi" w:cstheme="majorBidi"/>
                <w:sz w:val="20"/>
                <w:szCs w:val="20"/>
                <w:rtl/>
              </w:rPr>
            </w:pPr>
            <w:r w:rsidRPr="0018117F">
              <w:rPr>
                <w:rFonts w:ascii="Times New Roman" w:hAnsi="Times New Roman" w:cs="Times New Roman"/>
                <w:i/>
                <w:iCs/>
                <w:color w:val="000000"/>
                <w:sz w:val="18"/>
                <w:szCs w:val="18"/>
              </w:rPr>
              <w:t>The steady of magnetic field</w:t>
            </w:r>
            <w:r w:rsidRPr="0018117F">
              <w:rPr>
                <w:rFonts w:ascii="Times New Roman" w:hAnsi="Times New Roman" w:cs="Times New Roman"/>
                <w:i/>
                <w:iCs/>
                <w:sz w:val="18"/>
                <w:szCs w:val="18"/>
              </w:rPr>
              <w:t>;</w:t>
            </w:r>
            <w:r w:rsidRPr="0018117F">
              <w:rPr>
                <w:rFonts w:ascii="Times New Roman" w:hAnsi="Times New Roman" w:cs="Times New Roman"/>
                <w:i/>
                <w:iCs/>
                <w:color w:val="000000"/>
                <w:sz w:val="18"/>
                <w:szCs w:val="18"/>
              </w:rPr>
              <w:t xml:space="preserve"> </w:t>
            </w:r>
            <w:r w:rsidRPr="0018117F">
              <w:rPr>
                <w:rFonts w:ascii="Times New Roman" w:hAnsi="Times New Roman" w:cs="Times New Roman"/>
                <w:i/>
                <w:iCs/>
                <w:sz w:val="18"/>
                <w:szCs w:val="18"/>
              </w:rPr>
              <w:t>Biot</w:t>
            </w:r>
            <w:r w:rsidRPr="0018117F">
              <w:rPr>
                <w:rFonts w:ascii="Times New Roman" w:hAnsi="Times New Roman" w:cs="Times New Roman"/>
                <w:i/>
                <w:iCs/>
                <w:color w:val="000000"/>
                <w:sz w:val="18"/>
                <w:szCs w:val="18"/>
              </w:rPr>
              <w:t>- savart law</w:t>
            </w:r>
            <w:r w:rsidRPr="0018117F">
              <w:rPr>
                <w:rFonts w:ascii="Times New Roman" w:hAnsi="Times New Roman" w:cs="Times New Roman"/>
                <w:i/>
                <w:iCs/>
                <w:sz w:val="18"/>
                <w:szCs w:val="18"/>
              </w:rPr>
              <w:t>;</w:t>
            </w:r>
            <w:r w:rsidRPr="0018117F">
              <w:rPr>
                <w:rFonts w:ascii="Times New Roman" w:hAnsi="Times New Roman" w:cs="Times New Roman"/>
                <w:i/>
                <w:iCs/>
                <w:color w:val="000000"/>
                <w:sz w:val="18"/>
                <w:szCs w:val="18"/>
              </w:rPr>
              <w:t xml:space="preserve"> the curl</w:t>
            </w:r>
            <w:r w:rsidRPr="0018117F">
              <w:rPr>
                <w:rFonts w:ascii="Times New Roman" w:hAnsi="Times New Roman" w:cs="Times New Roman"/>
                <w:i/>
                <w:iCs/>
                <w:sz w:val="18"/>
                <w:szCs w:val="18"/>
              </w:rPr>
              <w:t>;</w:t>
            </w:r>
            <w:r w:rsidRPr="0018117F">
              <w:rPr>
                <w:rFonts w:ascii="Times New Roman" w:hAnsi="Times New Roman" w:cs="Times New Roman"/>
                <w:i/>
                <w:iCs/>
                <w:color w:val="000000"/>
                <w:sz w:val="18"/>
                <w:szCs w:val="18"/>
              </w:rPr>
              <w:t xml:space="preserve"> </w:t>
            </w:r>
            <w:r w:rsidRPr="0018117F">
              <w:rPr>
                <w:rFonts w:ascii="Times New Roman" w:hAnsi="Times New Roman" w:cs="Times New Roman"/>
                <w:i/>
                <w:iCs/>
                <w:sz w:val="18"/>
                <w:szCs w:val="18"/>
              </w:rPr>
              <w:t xml:space="preserve">Stocke's </w:t>
            </w:r>
            <w:r w:rsidRPr="0018117F">
              <w:rPr>
                <w:rFonts w:ascii="Times New Roman" w:hAnsi="Times New Roman" w:cs="Times New Roman"/>
                <w:i/>
                <w:iCs/>
                <w:color w:val="000000"/>
                <w:sz w:val="18"/>
                <w:szCs w:val="18"/>
              </w:rPr>
              <w:t>theorem</w:t>
            </w:r>
          </w:p>
        </w:tc>
        <w:tc>
          <w:tcPr>
            <w:tcW w:w="721" w:type="dxa"/>
            <w:vAlign w:val="center"/>
          </w:tcPr>
          <w:p w14:paraId="293F9456" w14:textId="4F4C8508" w:rsidR="00394D57" w:rsidRPr="006E5FB8" w:rsidRDefault="00394D57" w:rsidP="00394D57">
            <w:pPr>
              <w:bidi/>
              <w:spacing w:line="276" w:lineRule="auto"/>
              <w:jc w:val="center"/>
              <w:rPr>
                <w:rFonts w:asciiTheme="majorBidi" w:hAnsiTheme="majorBidi" w:cstheme="majorBidi"/>
                <w:sz w:val="20"/>
                <w:szCs w:val="20"/>
                <w:rtl/>
              </w:rPr>
            </w:pPr>
            <w:r>
              <w:rPr>
                <w:rFonts w:asciiTheme="minorBidi" w:hAnsiTheme="minorBidi"/>
                <w:sz w:val="20"/>
                <w:szCs w:val="20"/>
              </w:rPr>
              <w:t>4</w:t>
            </w:r>
          </w:p>
        </w:tc>
        <w:tc>
          <w:tcPr>
            <w:tcW w:w="987" w:type="dxa"/>
            <w:vAlign w:val="center"/>
          </w:tcPr>
          <w:p w14:paraId="072A73E6" w14:textId="62AA23E1" w:rsidR="00394D57" w:rsidRPr="006E5FB8" w:rsidRDefault="00394D57" w:rsidP="00394D57">
            <w:pPr>
              <w:bidi/>
              <w:spacing w:line="276" w:lineRule="auto"/>
              <w:jc w:val="center"/>
              <w:rPr>
                <w:rFonts w:asciiTheme="majorBidi" w:hAnsiTheme="majorBidi" w:cstheme="majorBidi"/>
                <w:sz w:val="20"/>
                <w:szCs w:val="20"/>
                <w:rtl/>
              </w:rPr>
            </w:pPr>
            <w:r>
              <w:rPr>
                <w:rFonts w:asciiTheme="minorBidi" w:hAnsiTheme="minorBidi"/>
                <w:sz w:val="20"/>
                <w:szCs w:val="20"/>
              </w:rPr>
              <w:t>6&amp;7</w:t>
            </w:r>
          </w:p>
        </w:tc>
      </w:tr>
      <w:tr w:rsidR="00394D57" w:rsidRPr="006E5FB8" w14:paraId="4068A577" w14:textId="77777777" w:rsidTr="00394D57">
        <w:trPr>
          <w:trHeight w:val="216"/>
        </w:trPr>
        <w:tc>
          <w:tcPr>
            <w:tcW w:w="1809" w:type="dxa"/>
            <w:vAlign w:val="center"/>
          </w:tcPr>
          <w:p w14:paraId="65031D08" w14:textId="38DEF0A7" w:rsidR="00394D57" w:rsidRPr="006E5FB8" w:rsidRDefault="00394D57" w:rsidP="00394D57">
            <w:pPr>
              <w:bidi/>
              <w:spacing w:line="276" w:lineRule="auto"/>
              <w:jc w:val="center"/>
              <w:rPr>
                <w:rFonts w:asciiTheme="majorBidi" w:hAnsiTheme="majorBidi" w:cstheme="majorBidi"/>
                <w:sz w:val="20"/>
                <w:szCs w:val="20"/>
                <w:rtl/>
              </w:rPr>
            </w:pPr>
            <w:r w:rsidRPr="006E5FB8">
              <w:rPr>
                <w:rFonts w:asciiTheme="majorBidi" w:hAnsiTheme="majorBidi" w:cstheme="majorBidi"/>
              </w:rPr>
              <w:t>Daily, oral, monthly, written examinations and reports</w:t>
            </w:r>
          </w:p>
        </w:tc>
        <w:tc>
          <w:tcPr>
            <w:tcW w:w="1530" w:type="dxa"/>
            <w:vAlign w:val="center"/>
          </w:tcPr>
          <w:p w14:paraId="437DB211" w14:textId="617B458D" w:rsidR="00394D57" w:rsidRPr="006E5FB8" w:rsidRDefault="00394D57" w:rsidP="00394D57">
            <w:pPr>
              <w:bidi/>
              <w:spacing w:line="276" w:lineRule="auto"/>
              <w:jc w:val="center"/>
              <w:rPr>
                <w:rFonts w:asciiTheme="majorBidi" w:hAnsiTheme="majorBidi" w:cstheme="majorBidi"/>
                <w:sz w:val="20"/>
                <w:szCs w:val="20"/>
                <w:rtl/>
              </w:rPr>
            </w:pPr>
            <w:r w:rsidRPr="006E5FB8">
              <w:rPr>
                <w:rFonts w:asciiTheme="majorBidi" w:hAnsiTheme="majorBidi" w:cstheme="majorBidi"/>
              </w:rPr>
              <w:t>Whiteboard and Data show</w:t>
            </w:r>
          </w:p>
        </w:tc>
        <w:tc>
          <w:tcPr>
            <w:tcW w:w="2250" w:type="dxa"/>
            <w:gridSpan w:val="2"/>
            <w:vAlign w:val="center"/>
          </w:tcPr>
          <w:p w14:paraId="4825212C" w14:textId="6325210D" w:rsidR="00394D57" w:rsidRPr="006E5FB8" w:rsidRDefault="00394D57" w:rsidP="00394D57">
            <w:pPr>
              <w:spacing w:line="276" w:lineRule="auto"/>
              <w:jc w:val="center"/>
              <w:rPr>
                <w:rFonts w:asciiTheme="majorBidi" w:hAnsiTheme="majorBidi" w:cstheme="majorBidi"/>
                <w:sz w:val="20"/>
                <w:szCs w:val="20"/>
                <w:rtl/>
              </w:rPr>
            </w:pPr>
            <w:r w:rsidRPr="00394D57">
              <w:rPr>
                <w:rFonts w:asciiTheme="majorBidi" w:hAnsiTheme="majorBidi" w:cstheme="majorBidi"/>
                <w:sz w:val="20"/>
                <w:szCs w:val="20"/>
              </w:rPr>
              <w:t>Understand and apply Ampere's circle law; Application of Ampere's law. Magnetic flux and magnetic flux density.</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14:paraId="7597E915" w14:textId="77777777" w:rsidR="00394D57" w:rsidRPr="0018117F" w:rsidRDefault="00394D57" w:rsidP="00394D57">
            <w:pPr>
              <w:spacing w:line="360" w:lineRule="auto"/>
              <w:jc w:val="center"/>
              <w:rPr>
                <w:rFonts w:asciiTheme="majorBidi" w:hAnsiTheme="majorBidi" w:cstheme="majorBidi"/>
                <w:b/>
                <w:bCs/>
                <w:sz w:val="18"/>
                <w:szCs w:val="18"/>
              </w:rPr>
            </w:pPr>
            <w:r w:rsidRPr="0018117F">
              <w:rPr>
                <w:rFonts w:asciiTheme="majorBidi" w:hAnsiTheme="majorBidi" w:cstheme="majorBidi"/>
                <w:b/>
                <w:bCs/>
                <w:sz w:val="18"/>
                <w:szCs w:val="18"/>
              </w:rPr>
              <w:t>Magnetostatic Fields:</w:t>
            </w:r>
          </w:p>
          <w:p w14:paraId="53767D82" w14:textId="5FD5BD1E" w:rsidR="00394D57" w:rsidRPr="006E5FB8" w:rsidRDefault="00394D57" w:rsidP="00394D57">
            <w:pPr>
              <w:spacing w:line="276" w:lineRule="auto"/>
              <w:jc w:val="center"/>
              <w:rPr>
                <w:rFonts w:asciiTheme="majorBidi" w:hAnsiTheme="majorBidi" w:cstheme="majorBidi"/>
                <w:sz w:val="20"/>
                <w:szCs w:val="20"/>
                <w:rtl/>
              </w:rPr>
            </w:pPr>
            <w:r w:rsidRPr="0018117F">
              <w:rPr>
                <w:rFonts w:ascii="Times New Roman" w:hAnsi="Times New Roman" w:cs="Times New Roman"/>
                <w:i/>
                <w:iCs/>
                <w:sz w:val="18"/>
                <w:szCs w:val="18"/>
              </w:rPr>
              <w:t xml:space="preserve">Ampere's </w:t>
            </w:r>
            <w:r w:rsidRPr="0018117F">
              <w:rPr>
                <w:rFonts w:ascii="Times New Roman" w:hAnsi="Times New Roman" w:cs="Times New Roman"/>
                <w:i/>
                <w:iCs/>
                <w:color w:val="000000"/>
                <w:sz w:val="18"/>
                <w:szCs w:val="18"/>
              </w:rPr>
              <w:t>circuit law</w:t>
            </w:r>
            <w:r w:rsidRPr="0018117F">
              <w:rPr>
                <w:rFonts w:ascii="Times New Roman" w:hAnsi="Times New Roman" w:cs="Times New Roman"/>
                <w:i/>
                <w:iCs/>
                <w:sz w:val="18"/>
                <w:szCs w:val="18"/>
              </w:rPr>
              <w:t>;</w:t>
            </w:r>
            <w:r w:rsidRPr="0018117F">
              <w:rPr>
                <w:rFonts w:ascii="Times New Roman" w:hAnsi="Times New Roman" w:cs="Times New Roman"/>
                <w:i/>
                <w:iCs/>
                <w:color w:val="000000"/>
                <w:sz w:val="18"/>
                <w:szCs w:val="18"/>
              </w:rPr>
              <w:t xml:space="preserve"> </w:t>
            </w:r>
            <w:r w:rsidRPr="0018117F">
              <w:rPr>
                <w:rFonts w:ascii="Times New Roman" w:hAnsi="Times New Roman" w:cs="Times New Roman"/>
                <w:i/>
                <w:iCs/>
                <w:sz w:val="18"/>
                <w:szCs w:val="18"/>
              </w:rPr>
              <w:t xml:space="preserve">Application </w:t>
            </w:r>
            <w:r w:rsidRPr="0018117F">
              <w:rPr>
                <w:rFonts w:ascii="Times New Roman" w:hAnsi="Times New Roman" w:cs="Times New Roman"/>
                <w:i/>
                <w:iCs/>
                <w:color w:val="000000"/>
                <w:sz w:val="18"/>
                <w:szCs w:val="18"/>
              </w:rPr>
              <w:t>of ampere's law</w:t>
            </w:r>
            <w:r w:rsidRPr="0018117F">
              <w:rPr>
                <w:rFonts w:ascii="Times New Roman" w:hAnsi="Times New Roman" w:cs="Times New Roman"/>
                <w:i/>
                <w:iCs/>
                <w:sz w:val="18"/>
                <w:szCs w:val="18"/>
              </w:rPr>
              <w:t>;</w:t>
            </w:r>
            <w:r w:rsidRPr="0018117F">
              <w:rPr>
                <w:rFonts w:ascii="Times New Roman" w:hAnsi="Times New Roman" w:cs="Times New Roman"/>
                <w:i/>
                <w:iCs/>
                <w:color w:val="000000"/>
                <w:sz w:val="18"/>
                <w:szCs w:val="18"/>
              </w:rPr>
              <w:t xml:space="preserve"> </w:t>
            </w:r>
            <w:r w:rsidRPr="0018117F">
              <w:rPr>
                <w:rFonts w:ascii="Times New Roman" w:hAnsi="Times New Roman" w:cs="Times New Roman"/>
                <w:i/>
                <w:iCs/>
                <w:sz w:val="18"/>
                <w:szCs w:val="18"/>
              </w:rPr>
              <w:t xml:space="preserve">Magnetic </w:t>
            </w:r>
            <w:r w:rsidRPr="0018117F">
              <w:rPr>
                <w:rFonts w:ascii="Times New Roman" w:hAnsi="Times New Roman" w:cs="Times New Roman"/>
                <w:i/>
                <w:iCs/>
                <w:color w:val="000000"/>
                <w:sz w:val="18"/>
                <w:szCs w:val="18"/>
              </w:rPr>
              <w:t>flux and magnetic flux density</w:t>
            </w:r>
            <w:r w:rsidRPr="0018117F">
              <w:rPr>
                <w:rFonts w:ascii="Times New Roman" w:hAnsi="Times New Roman" w:cs="Times New Roman"/>
                <w:i/>
                <w:iCs/>
                <w:sz w:val="18"/>
                <w:szCs w:val="18"/>
              </w:rPr>
              <w:t>;</w:t>
            </w:r>
            <w:r w:rsidRPr="0018117F">
              <w:rPr>
                <w:rFonts w:ascii="Times New Roman" w:hAnsi="Times New Roman" w:cs="Times New Roman"/>
                <w:i/>
                <w:iCs/>
                <w:color w:val="000000"/>
                <w:sz w:val="18"/>
                <w:szCs w:val="18"/>
              </w:rPr>
              <w:t xml:space="preserve"> </w:t>
            </w:r>
            <w:r w:rsidRPr="0018117F">
              <w:rPr>
                <w:rFonts w:ascii="Times New Roman" w:hAnsi="Times New Roman" w:cs="Times New Roman"/>
                <w:i/>
                <w:iCs/>
                <w:sz w:val="18"/>
                <w:szCs w:val="18"/>
              </w:rPr>
              <w:t xml:space="preserve">The </w:t>
            </w:r>
            <w:r w:rsidRPr="0018117F">
              <w:rPr>
                <w:rFonts w:ascii="Times New Roman" w:hAnsi="Times New Roman" w:cs="Times New Roman"/>
                <w:i/>
                <w:iCs/>
                <w:color w:val="000000"/>
                <w:sz w:val="18"/>
                <w:szCs w:val="18"/>
              </w:rPr>
              <w:t>scalar and vector magnetic potential</w:t>
            </w:r>
            <w:r w:rsidRPr="0018117F">
              <w:rPr>
                <w:rFonts w:ascii="Times New Roman" w:hAnsi="Times New Roman" w:cs="Times New Roman"/>
                <w:i/>
                <w:iCs/>
                <w:sz w:val="18"/>
                <w:szCs w:val="18"/>
              </w:rPr>
              <w:t>;</w:t>
            </w:r>
            <w:r w:rsidRPr="0018117F">
              <w:rPr>
                <w:rFonts w:ascii="Times New Roman" w:hAnsi="Times New Roman" w:cs="Times New Roman"/>
                <w:i/>
                <w:iCs/>
                <w:color w:val="000000"/>
                <w:sz w:val="18"/>
                <w:szCs w:val="18"/>
              </w:rPr>
              <w:t xml:space="preserve"> </w:t>
            </w:r>
            <w:r w:rsidRPr="0018117F">
              <w:rPr>
                <w:rFonts w:ascii="Times New Roman" w:hAnsi="Times New Roman" w:cs="Times New Roman"/>
                <w:i/>
                <w:iCs/>
                <w:sz w:val="18"/>
                <w:szCs w:val="18"/>
              </w:rPr>
              <w:t xml:space="preserve">Derivation </w:t>
            </w:r>
            <w:r w:rsidRPr="0018117F">
              <w:rPr>
                <w:rFonts w:ascii="Times New Roman" w:hAnsi="Times New Roman" w:cs="Times New Roman"/>
                <w:i/>
                <w:iCs/>
                <w:color w:val="000000"/>
                <w:sz w:val="18"/>
                <w:szCs w:val="18"/>
              </w:rPr>
              <w:t>of steady magnetic field laws</w:t>
            </w:r>
            <w:r w:rsidRPr="0018117F">
              <w:rPr>
                <w:rFonts w:ascii="Times New Roman" w:hAnsi="Times New Roman" w:cs="Times New Roman"/>
                <w:i/>
                <w:iCs/>
                <w:sz w:val="18"/>
                <w:szCs w:val="18"/>
              </w:rPr>
              <w:t>.</w:t>
            </w:r>
          </w:p>
        </w:tc>
        <w:tc>
          <w:tcPr>
            <w:tcW w:w="721" w:type="dxa"/>
            <w:vAlign w:val="center"/>
          </w:tcPr>
          <w:p w14:paraId="03B9CCFB" w14:textId="00E9BEB8" w:rsidR="00394D57" w:rsidRPr="006E5FB8" w:rsidRDefault="00394D57" w:rsidP="00394D57">
            <w:pPr>
              <w:bidi/>
              <w:spacing w:line="276" w:lineRule="auto"/>
              <w:jc w:val="center"/>
              <w:rPr>
                <w:rFonts w:asciiTheme="majorBidi" w:hAnsiTheme="majorBidi" w:cstheme="majorBidi"/>
                <w:sz w:val="20"/>
                <w:szCs w:val="20"/>
                <w:rtl/>
              </w:rPr>
            </w:pPr>
            <w:r>
              <w:rPr>
                <w:rFonts w:asciiTheme="minorBidi" w:hAnsiTheme="minorBidi"/>
                <w:sz w:val="20"/>
                <w:szCs w:val="20"/>
              </w:rPr>
              <w:t>6</w:t>
            </w:r>
          </w:p>
        </w:tc>
        <w:tc>
          <w:tcPr>
            <w:tcW w:w="987" w:type="dxa"/>
            <w:vAlign w:val="center"/>
          </w:tcPr>
          <w:p w14:paraId="09F96A1E" w14:textId="16255A40" w:rsidR="00394D57" w:rsidRPr="006E5FB8" w:rsidRDefault="00394D57" w:rsidP="00394D57">
            <w:pPr>
              <w:bidi/>
              <w:spacing w:line="276" w:lineRule="auto"/>
              <w:jc w:val="center"/>
              <w:rPr>
                <w:rFonts w:asciiTheme="majorBidi" w:hAnsiTheme="majorBidi" w:cstheme="majorBidi"/>
                <w:sz w:val="20"/>
                <w:szCs w:val="20"/>
                <w:rtl/>
              </w:rPr>
            </w:pPr>
            <w:r>
              <w:rPr>
                <w:rFonts w:asciiTheme="minorBidi" w:hAnsiTheme="minorBidi"/>
                <w:sz w:val="20"/>
                <w:szCs w:val="20"/>
              </w:rPr>
              <w:t>8&amp;9&amp;10</w:t>
            </w:r>
          </w:p>
        </w:tc>
      </w:tr>
      <w:tr w:rsidR="00394D57" w:rsidRPr="006E5FB8" w14:paraId="5A4452D9" w14:textId="77777777" w:rsidTr="00394D57">
        <w:trPr>
          <w:trHeight w:val="228"/>
        </w:trPr>
        <w:tc>
          <w:tcPr>
            <w:tcW w:w="1809" w:type="dxa"/>
            <w:vAlign w:val="center"/>
          </w:tcPr>
          <w:p w14:paraId="45CAC268" w14:textId="6409EC28" w:rsidR="00394D57" w:rsidRPr="006E5FB8" w:rsidRDefault="00394D57" w:rsidP="00394D57">
            <w:pPr>
              <w:bidi/>
              <w:spacing w:line="276" w:lineRule="auto"/>
              <w:jc w:val="center"/>
              <w:rPr>
                <w:rFonts w:asciiTheme="majorBidi" w:hAnsiTheme="majorBidi" w:cstheme="majorBidi"/>
                <w:sz w:val="20"/>
                <w:szCs w:val="20"/>
                <w:rtl/>
              </w:rPr>
            </w:pPr>
            <w:r w:rsidRPr="006E5FB8">
              <w:rPr>
                <w:rFonts w:asciiTheme="majorBidi" w:hAnsiTheme="majorBidi" w:cstheme="majorBidi"/>
              </w:rPr>
              <w:t>Daily, oral, monthly, written examinations and reports</w:t>
            </w:r>
          </w:p>
        </w:tc>
        <w:tc>
          <w:tcPr>
            <w:tcW w:w="1530" w:type="dxa"/>
            <w:vAlign w:val="center"/>
          </w:tcPr>
          <w:p w14:paraId="0E90DCE3" w14:textId="0C68A530" w:rsidR="00394D57" w:rsidRPr="006E5FB8" w:rsidRDefault="00394D57" w:rsidP="00394D57">
            <w:pPr>
              <w:bidi/>
              <w:spacing w:line="276" w:lineRule="auto"/>
              <w:jc w:val="center"/>
              <w:rPr>
                <w:rFonts w:asciiTheme="majorBidi" w:hAnsiTheme="majorBidi" w:cstheme="majorBidi"/>
                <w:sz w:val="20"/>
                <w:szCs w:val="20"/>
                <w:rtl/>
              </w:rPr>
            </w:pPr>
            <w:r w:rsidRPr="006E5FB8">
              <w:rPr>
                <w:rFonts w:asciiTheme="majorBidi" w:hAnsiTheme="majorBidi" w:cstheme="majorBidi"/>
              </w:rPr>
              <w:t>Whiteboard and Data show</w:t>
            </w:r>
          </w:p>
        </w:tc>
        <w:tc>
          <w:tcPr>
            <w:tcW w:w="2250" w:type="dxa"/>
            <w:gridSpan w:val="2"/>
            <w:vAlign w:val="center"/>
          </w:tcPr>
          <w:p w14:paraId="6676A06B" w14:textId="0C6E5451" w:rsidR="00394D57" w:rsidRPr="006E5FB8" w:rsidRDefault="00394D57" w:rsidP="00394D57">
            <w:pPr>
              <w:spacing w:line="276" w:lineRule="auto"/>
              <w:jc w:val="center"/>
              <w:rPr>
                <w:rFonts w:asciiTheme="majorBidi" w:hAnsiTheme="majorBidi" w:cstheme="majorBidi"/>
                <w:sz w:val="20"/>
                <w:szCs w:val="20"/>
                <w:rtl/>
              </w:rPr>
            </w:pPr>
            <w:r w:rsidRPr="00394D57">
              <w:rPr>
                <w:rFonts w:asciiTheme="majorBidi" w:hAnsiTheme="majorBidi" w:cstheme="majorBidi"/>
                <w:sz w:val="20"/>
                <w:szCs w:val="20"/>
              </w:rPr>
              <w:t>Calculating magnetic forces. Materials and the induced force on a moving charge; The force on the differential current element. The force between the differential current elements.</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14:paraId="15055D20" w14:textId="77777777" w:rsidR="00394D57" w:rsidRPr="0018117F" w:rsidRDefault="00394D57" w:rsidP="00394D57">
            <w:pPr>
              <w:spacing w:line="360" w:lineRule="auto"/>
              <w:jc w:val="center"/>
              <w:rPr>
                <w:rFonts w:asciiTheme="majorBidi" w:hAnsiTheme="majorBidi" w:cstheme="majorBidi"/>
                <w:b/>
                <w:bCs/>
                <w:sz w:val="18"/>
                <w:szCs w:val="18"/>
              </w:rPr>
            </w:pPr>
            <w:r w:rsidRPr="0018117F">
              <w:rPr>
                <w:rFonts w:asciiTheme="majorBidi" w:hAnsiTheme="majorBidi" w:cstheme="majorBidi"/>
                <w:b/>
                <w:bCs/>
                <w:sz w:val="18"/>
                <w:szCs w:val="18"/>
              </w:rPr>
              <w:t>Magnetostatic Fields:</w:t>
            </w:r>
          </w:p>
          <w:p w14:paraId="6FF50C4C" w14:textId="09D244A8" w:rsidR="00394D57" w:rsidRPr="006E5FB8" w:rsidRDefault="00394D57" w:rsidP="00394D57">
            <w:pPr>
              <w:spacing w:line="276" w:lineRule="auto"/>
              <w:jc w:val="center"/>
              <w:rPr>
                <w:rFonts w:asciiTheme="majorBidi" w:hAnsiTheme="majorBidi" w:cstheme="majorBidi"/>
                <w:sz w:val="20"/>
                <w:szCs w:val="20"/>
                <w:rtl/>
              </w:rPr>
            </w:pPr>
            <w:r w:rsidRPr="0018117F">
              <w:rPr>
                <w:rFonts w:ascii="Times New Roman" w:hAnsi="Times New Roman" w:cs="Times New Roman"/>
                <w:i/>
                <w:iCs/>
                <w:color w:val="000000"/>
                <w:sz w:val="18"/>
                <w:szCs w:val="18"/>
              </w:rPr>
              <w:t>Magnetic forces</w:t>
            </w:r>
            <w:r w:rsidRPr="0018117F">
              <w:rPr>
                <w:rFonts w:ascii="Times New Roman" w:hAnsi="Times New Roman" w:cs="Times New Roman"/>
                <w:i/>
                <w:iCs/>
                <w:sz w:val="18"/>
                <w:szCs w:val="18"/>
              </w:rPr>
              <w:t>;</w:t>
            </w:r>
            <w:r w:rsidRPr="0018117F">
              <w:rPr>
                <w:rFonts w:ascii="Times New Roman" w:hAnsi="Times New Roman" w:cs="Times New Roman"/>
                <w:i/>
                <w:iCs/>
                <w:color w:val="000000"/>
                <w:sz w:val="18"/>
                <w:szCs w:val="18"/>
              </w:rPr>
              <w:t xml:space="preserve"> </w:t>
            </w:r>
            <w:r w:rsidRPr="0018117F">
              <w:rPr>
                <w:rFonts w:ascii="Times New Roman" w:hAnsi="Times New Roman" w:cs="Times New Roman"/>
                <w:i/>
                <w:iCs/>
                <w:sz w:val="18"/>
                <w:szCs w:val="18"/>
              </w:rPr>
              <w:t xml:space="preserve">Materials </w:t>
            </w:r>
            <w:r w:rsidRPr="0018117F">
              <w:rPr>
                <w:rFonts w:ascii="Times New Roman" w:hAnsi="Times New Roman" w:cs="Times New Roman"/>
                <w:i/>
                <w:iCs/>
                <w:color w:val="000000"/>
                <w:sz w:val="18"/>
                <w:szCs w:val="18"/>
              </w:rPr>
              <w:t>and inductance-force on a moving charge</w:t>
            </w:r>
            <w:r w:rsidRPr="0018117F">
              <w:rPr>
                <w:rFonts w:ascii="Times New Roman" w:hAnsi="Times New Roman" w:cs="Times New Roman"/>
                <w:i/>
                <w:iCs/>
                <w:sz w:val="18"/>
                <w:szCs w:val="18"/>
              </w:rPr>
              <w:t>;</w:t>
            </w:r>
            <w:r w:rsidRPr="0018117F">
              <w:rPr>
                <w:rFonts w:ascii="Times New Roman" w:hAnsi="Times New Roman" w:cs="Times New Roman"/>
                <w:i/>
                <w:iCs/>
                <w:color w:val="000000"/>
                <w:sz w:val="18"/>
                <w:szCs w:val="18"/>
              </w:rPr>
              <w:t xml:space="preserve"> </w:t>
            </w:r>
            <w:r w:rsidRPr="0018117F">
              <w:rPr>
                <w:rFonts w:ascii="Times New Roman" w:hAnsi="Times New Roman" w:cs="Times New Roman"/>
                <w:i/>
                <w:iCs/>
                <w:sz w:val="18"/>
                <w:szCs w:val="18"/>
              </w:rPr>
              <w:t xml:space="preserve">Force </w:t>
            </w:r>
            <w:r w:rsidRPr="0018117F">
              <w:rPr>
                <w:rFonts w:ascii="Times New Roman" w:hAnsi="Times New Roman" w:cs="Times New Roman"/>
                <w:i/>
                <w:iCs/>
                <w:color w:val="000000"/>
                <w:sz w:val="18"/>
                <w:szCs w:val="18"/>
              </w:rPr>
              <w:t>on a differential current element</w:t>
            </w:r>
            <w:r w:rsidRPr="0018117F">
              <w:rPr>
                <w:rFonts w:ascii="Times New Roman" w:hAnsi="Times New Roman" w:cs="Times New Roman"/>
                <w:i/>
                <w:iCs/>
                <w:sz w:val="18"/>
                <w:szCs w:val="18"/>
              </w:rPr>
              <w:t>;</w:t>
            </w:r>
            <w:r w:rsidRPr="0018117F">
              <w:rPr>
                <w:rFonts w:ascii="Times New Roman" w:hAnsi="Times New Roman" w:cs="Times New Roman"/>
                <w:i/>
                <w:iCs/>
                <w:color w:val="000000"/>
                <w:sz w:val="18"/>
                <w:szCs w:val="18"/>
              </w:rPr>
              <w:t xml:space="preserve"> </w:t>
            </w:r>
            <w:r w:rsidRPr="0018117F">
              <w:rPr>
                <w:rFonts w:ascii="Times New Roman" w:hAnsi="Times New Roman" w:cs="Times New Roman"/>
                <w:i/>
                <w:iCs/>
                <w:sz w:val="18"/>
                <w:szCs w:val="18"/>
              </w:rPr>
              <w:t xml:space="preserve">Force </w:t>
            </w:r>
            <w:r w:rsidRPr="0018117F">
              <w:rPr>
                <w:rFonts w:ascii="Times New Roman" w:hAnsi="Times New Roman" w:cs="Times New Roman"/>
                <w:i/>
                <w:iCs/>
                <w:color w:val="000000"/>
                <w:sz w:val="18"/>
                <w:szCs w:val="18"/>
              </w:rPr>
              <w:t>between differential current elements</w:t>
            </w:r>
            <w:r w:rsidRPr="0018117F">
              <w:rPr>
                <w:rFonts w:ascii="Times New Roman" w:hAnsi="Times New Roman" w:cs="Times New Roman"/>
                <w:i/>
                <w:iCs/>
                <w:sz w:val="18"/>
                <w:szCs w:val="18"/>
              </w:rPr>
              <w:t>.</w:t>
            </w:r>
          </w:p>
        </w:tc>
        <w:tc>
          <w:tcPr>
            <w:tcW w:w="721" w:type="dxa"/>
            <w:vAlign w:val="center"/>
          </w:tcPr>
          <w:p w14:paraId="26E5C13D" w14:textId="7D160107" w:rsidR="00394D57" w:rsidRPr="006E5FB8" w:rsidRDefault="00394D57" w:rsidP="00394D57">
            <w:pPr>
              <w:bidi/>
              <w:spacing w:line="276" w:lineRule="auto"/>
              <w:jc w:val="center"/>
              <w:rPr>
                <w:rFonts w:asciiTheme="majorBidi" w:hAnsiTheme="majorBidi" w:cstheme="majorBidi"/>
                <w:sz w:val="20"/>
                <w:szCs w:val="20"/>
                <w:rtl/>
              </w:rPr>
            </w:pPr>
            <w:r>
              <w:rPr>
                <w:rFonts w:asciiTheme="minorBidi" w:hAnsiTheme="minorBidi"/>
                <w:sz w:val="20"/>
                <w:szCs w:val="20"/>
              </w:rPr>
              <w:t>4</w:t>
            </w:r>
          </w:p>
        </w:tc>
        <w:tc>
          <w:tcPr>
            <w:tcW w:w="987" w:type="dxa"/>
            <w:vAlign w:val="center"/>
          </w:tcPr>
          <w:p w14:paraId="5732FDED" w14:textId="5E313B2C" w:rsidR="00394D57" w:rsidRPr="006E5FB8" w:rsidRDefault="00394D57" w:rsidP="00394D57">
            <w:pPr>
              <w:bidi/>
              <w:spacing w:line="276" w:lineRule="auto"/>
              <w:jc w:val="center"/>
              <w:rPr>
                <w:rFonts w:asciiTheme="majorBidi" w:hAnsiTheme="majorBidi" w:cstheme="majorBidi"/>
                <w:sz w:val="20"/>
                <w:szCs w:val="20"/>
                <w:rtl/>
              </w:rPr>
            </w:pPr>
            <w:r>
              <w:rPr>
                <w:rFonts w:asciiTheme="minorBidi" w:hAnsiTheme="minorBidi"/>
                <w:sz w:val="20"/>
                <w:szCs w:val="20"/>
              </w:rPr>
              <w:t>11&amp;12</w:t>
            </w:r>
          </w:p>
        </w:tc>
      </w:tr>
      <w:tr w:rsidR="00394D57" w:rsidRPr="006E5FB8" w14:paraId="644F9E6E" w14:textId="77777777" w:rsidTr="00394D57">
        <w:trPr>
          <w:trHeight w:val="183"/>
        </w:trPr>
        <w:tc>
          <w:tcPr>
            <w:tcW w:w="1809" w:type="dxa"/>
            <w:vAlign w:val="center"/>
          </w:tcPr>
          <w:p w14:paraId="397E6E8A" w14:textId="33DB2637" w:rsidR="00394D57" w:rsidRPr="006E5FB8" w:rsidRDefault="00394D57" w:rsidP="00394D57">
            <w:pPr>
              <w:bidi/>
              <w:spacing w:line="276" w:lineRule="auto"/>
              <w:jc w:val="center"/>
              <w:rPr>
                <w:rFonts w:asciiTheme="majorBidi" w:hAnsiTheme="majorBidi" w:cstheme="majorBidi"/>
                <w:sz w:val="20"/>
                <w:szCs w:val="20"/>
                <w:rtl/>
              </w:rPr>
            </w:pPr>
            <w:r w:rsidRPr="006E5FB8">
              <w:rPr>
                <w:rFonts w:asciiTheme="majorBidi" w:hAnsiTheme="majorBidi" w:cstheme="majorBidi"/>
              </w:rPr>
              <w:t>Daily, oral, monthly, written examinations and reports</w:t>
            </w:r>
          </w:p>
        </w:tc>
        <w:tc>
          <w:tcPr>
            <w:tcW w:w="1530" w:type="dxa"/>
            <w:vAlign w:val="center"/>
          </w:tcPr>
          <w:p w14:paraId="42636BC4" w14:textId="034A2082" w:rsidR="00394D57" w:rsidRPr="006E5FB8" w:rsidRDefault="00394D57" w:rsidP="00394D57">
            <w:pPr>
              <w:bidi/>
              <w:spacing w:line="276" w:lineRule="auto"/>
              <w:jc w:val="center"/>
              <w:rPr>
                <w:rFonts w:asciiTheme="majorBidi" w:hAnsiTheme="majorBidi" w:cstheme="majorBidi"/>
                <w:sz w:val="20"/>
                <w:szCs w:val="20"/>
                <w:rtl/>
              </w:rPr>
            </w:pPr>
            <w:r w:rsidRPr="006E5FB8">
              <w:rPr>
                <w:rFonts w:asciiTheme="majorBidi" w:hAnsiTheme="majorBidi" w:cstheme="majorBidi"/>
              </w:rPr>
              <w:t>Whiteboard and Data show</w:t>
            </w:r>
          </w:p>
        </w:tc>
        <w:tc>
          <w:tcPr>
            <w:tcW w:w="2250" w:type="dxa"/>
            <w:gridSpan w:val="2"/>
            <w:vAlign w:val="center"/>
          </w:tcPr>
          <w:p w14:paraId="7B2A218E" w14:textId="50503DEC" w:rsidR="00394D57" w:rsidRPr="006E5FB8" w:rsidRDefault="00394D57" w:rsidP="00394D57">
            <w:pPr>
              <w:spacing w:line="276" w:lineRule="auto"/>
              <w:jc w:val="center"/>
              <w:rPr>
                <w:rFonts w:asciiTheme="majorBidi" w:hAnsiTheme="majorBidi" w:cstheme="majorBidi"/>
                <w:sz w:val="20"/>
                <w:szCs w:val="20"/>
                <w:rtl/>
              </w:rPr>
            </w:pPr>
            <w:r w:rsidRPr="00394D57">
              <w:rPr>
                <w:rFonts w:asciiTheme="majorBidi" w:hAnsiTheme="majorBidi" w:cstheme="majorBidi"/>
                <w:sz w:val="20"/>
                <w:szCs w:val="20"/>
              </w:rPr>
              <w:t>Understanding force and torque in a closed circuit; The nature of magnetic materials; Magnetism and permeability. Magnetic boundary conditions</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14:paraId="47E95451" w14:textId="77777777" w:rsidR="00394D57" w:rsidRPr="0018117F" w:rsidRDefault="00394D57" w:rsidP="00394D57">
            <w:pPr>
              <w:spacing w:line="360" w:lineRule="auto"/>
              <w:jc w:val="center"/>
              <w:rPr>
                <w:rFonts w:asciiTheme="majorBidi" w:hAnsiTheme="majorBidi" w:cstheme="majorBidi"/>
                <w:b/>
                <w:bCs/>
                <w:sz w:val="18"/>
                <w:szCs w:val="18"/>
              </w:rPr>
            </w:pPr>
            <w:r w:rsidRPr="0018117F">
              <w:rPr>
                <w:rFonts w:asciiTheme="majorBidi" w:hAnsiTheme="majorBidi" w:cstheme="majorBidi"/>
                <w:b/>
                <w:bCs/>
                <w:sz w:val="18"/>
                <w:szCs w:val="18"/>
              </w:rPr>
              <w:t>Magnetostatic Fields:</w:t>
            </w:r>
          </w:p>
          <w:p w14:paraId="1A563F3F" w14:textId="5D548AC7" w:rsidR="00394D57" w:rsidRPr="006E5FB8" w:rsidRDefault="00394D57" w:rsidP="00394D57">
            <w:pPr>
              <w:spacing w:line="276" w:lineRule="auto"/>
              <w:jc w:val="center"/>
              <w:rPr>
                <w:rFonts w:asciiTheme="majorBidi" w:hAnsiTheme="majorBidi" w:cstheme="majorBidi"/>
                <w:sz w:val="20"/>
                <w:szCs w:val="20"/>
                <w:rtl/>
              </w:rPr>
            </w:pPr>
            <w:r w:rsidRPr="0018117F">
              <w:rPr>
                <w:rFonts w:ascii="Times New Roman" w:hAnsi="Times New Roman" w:cs="Times New Roman"/>
                <w:i/>
                <w:iCs/>
                <w:sz w:val="18"/>
                <w:szCs w:val="18"/>
              </w:rPr>
              <w:t xml:space="preserve">Force </w:t>
            </w:r>
            <w:r w:rsidRPr="0018117F">
              <w:rPr>
                <w:rFonts w:ascii="Times New Roman" w:hAnsi="Times New Roman" w:cs="Times New Roman"/>
                <w:i/>
                <w:iCs/>
                <w:color w:val="000000"/>
                <w:sz w:val="18"/>
                <w:szCs w:val="18"/>
              </w:rPr>
              <w:t>and torque on a closed circuit</w:t>
            </w:r>
            <w:r w:rsidRPr="0018117F">
              <w:rPr>
                <w:rFonts w:ascii="Times New Roman" w:hAnsi="Times New Roman" w:cs="Times New Roman"/>
                <w:i/>
                <w:iCs/>
                <w:sz w:val="18"/>
                <w:szCs w:val="18"/>
              </w:rPr>
              <w:t>;</w:t>
            </w:r>
            <w:r w:rsidRPr="0018117F">
              <w:rPr>
                <w:rFonts w:ascii="Times New Roman" w:hAnsi="Times New Roman" w:cs="Times New Roman"/>
                <w:i/>
                <w:iCs/>
                <w:color w:val="000000"/>
                <w:sz w:val="18"/>
                <w:szCs w:val="18"/>
              </w:rPr>
              <w:t xml:space="preserve"> </w:t>
            </w:r>
            <w:r w:rsidRPr="0018117F">
              <w:rPr>
                <w:rFonts w:ascii="Times New Roman" w:hAnsi="Times New Roman" w:cs="Times New Roman"/>
                <w:i/>
                <w:iCs/>
                <w:sz w:val="18"/>
                <w:szCs w:val="18"/>
              </w:rPr>
              <w:t xml:space="preserve">The </w:t>
            </w:r>
            <w:r w:rsidRPr="0018117F">
              <w:rPr>
                <w:rFonts w:ascii="Times New Roman" w:hAnsi="Times New Roman" w:cs="Times New Roman"/>
                <w:i/>
                <w:iCs/>
                <w:color w:val="000000"/>
                <w:sz w:val="18"/>
                <w:szCs w:val="18"/>
              </w:rPr>
              <w:t>nature of magnetic materials</w:t>
            </w:r>
            <w:r w:rsidRPr="0018117F">
              <w:rPr>
                <w:rFonts w:ascii="Times New Roman" w:hAnsi="Times New Roman" w:cs="Times New Roman"/>
                <w:i/>
                <w:iCs/>
                <w:sz w:val="18"/>
                <w:szCs w:val="18"/>
              </w:rPr>
              <w:t>;</w:t>
            </w:r>
            <w:r w:rsidRPr="0018117F">
              <w:rPr>
                <w:rFonts w:ascii="Times New Roman" w:hAnsi="Times New Roman" w:cs="Times New Roman"/>
                <w:i/>
                <w:iCs/>
                <w:color w:val="000000"/>
                <w:sz w:val="18"/>
                <w:szCs w:val="18"/>
              </w:rPr>
              <w:t xml:space="preserve"> </w:t>
            </w:r>
            <w:r w:rsidRPr="0018117F">
              <w:rPr>
                <w:rFonts w:ascii="Times New Roman" w:hAnsi="Times New Roman" w:cs="Times New Roman"/>
                <w:i/>
                <w:iCs/>
                <w:sz w:val="18"/>
                <w:szCs w:val="18"/>
              </w:rPr>
              <w:t xml:space="preserve">Magnetization </w:t>
            </w:r>
            <w:r w:rsidRPr="0018117F">
              <w:rPr>
                <w:rFonts w:ascii="Times New Roman" w:hAnsi="Times New Roman" w:cs="Times New Roman"/>
                <w:i/>
                <w:iCs/>
                <w:color w:val="000000"/>
                <w:sz w:val="18"/>
                <w:szCs w:val="18"/>
              </w:rPr>
              <w:t>and permeability</w:t>
            </w:r>
            <w:r w:rsidRPr="0018117F">
              <w:rPr>
                <w:rFonts w:ascii="Times New Roman" w:hAnsi="Times New Roman" w:cs="Times New Roman"/>
                <w:i/>
                <w:iCs/>
                <w:sz w:val="18"/>
                <w:szCs w:val="18"/>
              </w:rPr>
              <w:t>;</w:t>
            </w:r>
            <w:r w:rsidRPr="0018117F">
              <w:rPr>
                <w:rFonts w:ascii="Times New Roman" w:hAnsi="Times New Roman" w:cs="Times New Roman"/>
                <w:i/>
                <w:iCs/>
                <w:color w:val="000000"/>
                <w:sz w:val="18"/>
                <w:szCs w:val="18"/>
              </w:rPr>
              <w:t xml:space="preserve"> </w:t>
            </w:r>
            <w:r w:rsidRPr="0018117F">
              <w:rPr>
                <w:rFonts w:ascii="Times New Roman" w:hAnsi="Times New Roman" w:cs="Times New Roman"/>
                <w:i/>
                <w:iCs/>
                <w:sz w:val="18"/>
                <w:szCs w:val="18"/>
              </w:rPr>
              <w:t xml:space="preserve">Magnetic </w:t>
            </w:r>
            <w:r w:rsidRPr="0018117F">
              <w:rPr>
                <w:rFonts w:ascii="Times New Roman" w:hAnsi="Times New Roman" w:cs="Times New Roman"/>
                <w:i/>
                <w:iCs/>
                <w:color w:val="000000"/>
                <w:sz w:val="18"/>
                <w:szCs w:val="18"/>
              </w:rPr>
              <w:t xml:space="preserve">boundary conditions, </w:t>
            </w:r>
            <w:r w:rsidRPr="0018117F">
              <w:rPr>
                <w:rFonts w:ascii="Times New Roman" w:hAnsi="Times New Roman" w:cs="Times New Roman"/>
                <w:i/>
                <w:iCs/>
                <w:sz w:val="18"/>
                <w:szCs w:val="18"/>
              </w:rPr>
              <w:t xml:space="preserve">The </w:t>
            </w:r>
            <w:r w:rsidRPr="0018117F">
              <w:rPr>
                <w:rFonts w:ascii="Times New Roman" w:hAnsi="Times New Roman" w:cs="Times New Roman"/>
                <w:i/>
                <w:iCs/>
                <w:color w:val="000000"/>
                <w:sz w:val="18"/>
                <w:szCs w:val="18"/>
              </w:rPr>
              <w:t xml:space="preserve">magnetic circuit, </w:t>
            </w:r>
            <w:r w:rsidRPr="0018117F">
              <w:rPr>
                <w:rFonts w:ascii="Times New Roman" w:hAnsi="Times New Roman" w:cs="Times New Roman"/>
                <w:i/>
                <w:iCs/>
                <w:sz w:val="18"/>
                <w:szCs w:val="18"/>
              </w:rPr>
              <w:t xml:space="preserve">Potential </w:t>
            </w:r>
            <w:r w:rsidRPr="0018117F">
              <w:rPr>
                <w:rFonts w:ascii="Times New Roman" w:hAnsi="Times New Roman" w:cs="Times New Roman"/>
                <w:i/>
                <w:iCs/>
                <w:color w:val="000000"/>
                <w:sz w:val="18"/>
                <w:szCs w:val="18"/>
              </w:rPr>
              <w:t>energy and forces on magnetic materials</w:t>
            </w:r>
            <w:r w:rsidRPr="0018117F">
              <w:rPr>
                <w:rFonts w:ascii="Times New Roman" w:hAnsi="Times New Roman" w:cs="Times New Roman"/>
                <w:i/>
                <w:iCs/>
                <w:sz w:val="18"/>
                <w:szCs w:val="18"/>
              </w:rPr>
              <w:t>;</w:t>
            </w:r>
            <w:r w:rsidRPr="0018117F">
              <w:rPr>
                <w:rFonts w:ascii="Times New Roman" w:hAnsi="Times New Roman" w:cs="Times New Roman"/>
                <w:i/>
                <w:iCs/>
                <w:color w:val="000000"/>
                <w:sz w:val="18"/>
                <w:szCs w:val="18"/>
              </w:rPr>
              <w:t xml:space="preserve"> </w:t>
            </w:r>
            <w:r w:rsidRPr="0018117F">
              <w:rPr>
                <w:rFonts w:ascii="Times New Roman" w:hAnsi="Times New Roman" w:cs="Times New Roman"/>
                <w:i/>
                <w:iCs/>
                <w:sz w:val="18"/>
                <w:szCs w:val="18"/>
              </w:rPr>
              <w:t xml:space="preserve">Inductance </w:t>
            </w:r>
            <w:r w:rsidRPr="0018117F">
              <w:rPr>
                <w:rFonts w:ascii="Times New Roman" w:hAnsi="Times New Roman" w:cs="Times New Roman"/>
                <w:i/>
                <w:iCs/>
                <w:color w:val="000000"/>
                <w:sz w:val="18"/>
                <w:szCs w:val="18"/>
              </w:rPr>
              <w:t>and mutual inductance</w:t>
            </w:r>
            <w:r w:rsidRPr="0018117F">
              <w:rPr>
                <w:rFonts w:ascii="Times New Roman" w:hAnsi="Times New Roman" w:cs="Times New Roman"/>
                <w:i/>
                <w:iCs/>
                <w:sz w:val="18"/>
                <w:szCs w:val="18"/>
              </w:rPr>
              <w:t>;</w:t>
            </w:r>
            <w:r w:rsidRPr="0018117F">
              <w:rPr>
                <w:rFonts w:ascii="Times New Roman" w:hAnsi="Times New Roman" w:cs="Times New Roman"/>
                <w:i/>
                <w:iCs/>
                <w:color w:val="000000"/>
                <w:sz w:val="18"/>
                <w:szCs w:val="18"/>
              </w:rPr>
              <w:t xml:space="preserve"> </w:t>
            </w:r>
            <w:r w:rsidRPr="0018117F">
              <w:rPr>
                <w:rFonts w:ascii="Times New Roman" w:hAnsi="Times New Roman" w:cs="Times New Roman"/>
                <w:i/>
                <w:iCs/>
                <w:sz w:val="18"/>
                <w:szCs w:val="18"/>
              </w:rPr>
              <w:t xml:space="preserve">Time </w:t>
            </w:r>
            <w:r w:rsidRPr="0018117F">
              <w:rPr>
                <w:rFonts w:ascii="Times New Roman" w:hAnsi="Times New Roman" w:cs="Times New Roman"/>
                <w:i/>
                <w:iCs/>
                <w:color w:val="000000"/>
                <w:sz w:val="18"/>
                <w:szCs w:val="18"/>
              </w:rPr>
              <w:t>varying fields</w:t>
            </w:r>
            <w:r w:rsidRPr="0018117F">
              <w:rPr>
                <w:rFonts w:ascii="Times New Roman" w:hAnsi="Times New Roman" w:cs="Times New Roman"/>
                <w:i/>
                <w:iCs/>
                <w:sz w:val="18"/>
                <w:szCs w:val="18"/>
              </w:rPr>
              <w:t>.</w:t>
            </w:r>
          </w:p>
        </w:tc>
        <w:tc>
          <w:tcPr>
            <w:tcW w:w="721" w:type="dxa"/>
            <w:vAlign w:val="center"/>
          </w:tcPr>
          <w:p w14:paraId="79C514B2" w14:textId="3A6CD675" w:rsidR="00394D57" w:rsidRPr="006E5FB8" w:rsidRDefault="00394D57" w:rsidP="00394D57">
            <w:pPr>
              <w:bidi/>
              <w:spacing w:line="276" w:lineRule="auto"/>
              <w:jc w:val="center"/>
              <w:rPr>
                <w:rFonts w:asciiTheme="majorBidi" w:hAnsiTheme="majorBidi" w:cstheme="majorBidi"/>
                <w:sz w:val="20"/>
                <w:szCs w:val="20"/>
                <w:rtl/>
              </w:rPr>
            </w:pPr>
            <w:r>
              <w:rPr>
                <w:rFonts w:asciiTheme="minorBidi" w:hAnsiTheme="minorBidi"/>
                <w:sz w:val="20"/>
                <w:szCs w:val="20"/>
              </w:rPr>
              <w:t>4</w:t>
            </w:r>
          </w:p>
        </w:tc>
        <w:tc>
          <w:tcPr>
            <w:tcW w:w="987" w:type="dxa"/>
            <w:vAlign w:val="center"/>
          </w:tcPr>
          <w:p w14:paraId="18B7F571" w14:textId="27C57E7B" w:rsidR="00394D57" w:rsidRPr="006E5FB8" w:rsidRDefault="00394D57" w:rsidP="00394D57">
            <w:pPr>
              <w:bidi/>
              <w:spacing w:line="276" w:lineRule="auto"/>
              <w:jc w:val="center"/>
              <w:rPr>
                <w:rFonts w:asciiTheme="majorBidi" w:hAnsiTheme="majorBidi" w:cstheme="majorBidi"/>
                <w:sz w:val="20"/>
                <w:szCs w:val="20"/>
                <w:rtl/>
              </w:rPr>
            </w:pPr>
            <w:r>
              <w:rPr>
                <w:rFonts w:asciiTheme="minorBidi" w:hAnsiTheme="minorBidi"/>
                <w:sz w:val="20"/>
                <w:szCs w:val="20"/>
              </w:rPr>
              <w:t>13&amp;14</w:t>
            </w:r>
          </w:p>
        </w:tc>
      </w:tr>
      <w:tr w:rsidR="00394D57" w:rsidRPr="006E5FB8" w14:paraId="45BAC858" w14:textId="77777777" w:rsidTr="00394D57">
        <w:trPr>
          <w:trHeight w:val="207"/>
        </w:trPr>
        <w:tc>
          <w:tcPr>
            <w:tcW w:w="1809" w:type="dxa"/>
            <w:vAlign w:val="center"/>
          </w:tcPr>
          <w:p w14:paraId="5A2A75DE" w14:textId="6C509E23" w:rsidR="00394D57" w:rsidRPr="006E5FB8" w:rsidRDefault="00394D57" w:rsidP="00394D57">
            <w:pPr>
              <w:bidi/>
              <w:spacing w:line="276" w:lineRule="auto"/>
              <w:jc w:val="center"/>
              <w:rPr>
                <w:rFonts w:asciiTheme="majorBidi" w:hAnsiTheme="majorBidi" w:cstheme="majorBidi"/>
                <w:sz w:val="20"/>
                <w:szCs w:val="20"/>
                <w:rtl/>
              </w:rPr>
            </w:pPr>
            <w:r w:rsidRPr="006E5FB8">
              <w:rPr>
                <w:rFonts w:asciiTheme="majorBidi" w:hAnsiTheme="majorBidi" w:cstheme="majorBidi"/>
              </w:rPr>
              <w:t>Daily, oral, monthly, written examinations and reports</w:t>
            </w:r>
          </w:p>
        </w:tc>
        <w:tc>
          <w:tcPr>
            <w:tcW w:w="1530" w:type="dxa"/>
            <w:vAlign w:val="center"/>
          </w:tcPr>
          <w:p w14:paraId="29F89B38" w14:textId="6A2C7053" w:rsidR="00394D57" w:rsidRPr="006E5FB8" w:rsidRDefault="00394D57" w:rsidP="00394D57">
            <w:pPr>
              <w:bidi/>
              <w:spacing w:line="276" w:lineRule="auto"/>
              <w:jc w:val="center"/>
              <w:rPr>
                <w:rFonts w:asciiTheme="majorBidi" w:hAnsiTheme="majorBidi" w:cstheme="majorBidi"/>
                <w:sz w:val="20"/>
                <w:szCs w:val="20"/>
                <w:rtl/>
              </w:rPr>
            </w:pPr>
            <w:r w:rsidRPr="006E5FB8">
              <w:rPr>
                <w:rFonts w:asciiTheme="majorBidi" w:hAnsiTheme="majorBidi" w:cstheme="majorBidi"/>
              </w:rPr>
              <w:t>Whiteboard and Data show</w:t>
            </w:r>
          </w:p>
        </w:tc>
        <w:tc>
          <w:tcPr>
            <w:tcW w:w="2250" w:type="dxa"/>
            <w:gridSpan w:val="2"/>
            <w:vAlign w:val="center"/>
          </w:tcPr>
          <w:p w14:paraId="41678E75" w14:textId="5117CBC6" w:rsidR="00394D57" w:rsidRPr="006E5FB8" w:rsidRDefault="00394D57" w:rsidP="00394D57">
            <w:pPr>
              <w:spacing w:line="276" w:lineRule="auto"/>
              <w:jc w:val="center"/>
              <w:rPr>
                <w:rFonts w:asciiTheme="majorBidi" w:hAnsiTheme="majorBidi" w:cstheme="majorBidi"/>
                <w:sz w:val="20"/>
                <w:szCs w:val="20"/>
                <w:rtl/>
                <w:lang w:bidi="ar-IQ"/>
              </w:rPr>
            </w:pPr>
            <w:r w:rsidRPr="00394D57">
              <w:rPr>
                <w:rFonts w:asciiTheme="majorBidi" w:hAnsiTheme="majorBidi" w:cstheme="majorBidi"/>
                <w:sz w:val="20"/>
                <w:szCs w:val="20"/>
                <w:lang w:bidi="ar-IQ"/>
              </w:rPr>
              <w:t>Learn about Max Well's equations</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14:paraId="7B47C760" w14:textId="77777777" w:rsidR="00394D57" w:rsidRPr="0018117F" w:rsidRDefault="00394D57" w:rsidP="00394D57">
            <w:pPr>
              <w:spacing w:line="360" w:lineRule="auto"/>
              <w:jc w:val="center"/>
              <w:rPr>
                <w:rFonts w:ascii="LegacySansStd-Book" w:hAnsi="LegacySansStd-Book" w:cs="Calibri"/>
                <w:b/>
                <w:bCs/>
                <w:color w:val="242021"/>
                <w:sz w:val="18"/>
                <w:szCs w:val="18"/>
              </w:rPr>
            </w:pPr>
            <w:r w:rsidRPr="0018117F">
              <w:rPr>
                <w:rFonts w:ascii="Times New Roman" w:hAnsi="Times New Roman" w:cs="Times New Roman"/>
                <w:b/>
                <w:bCs/>
                <w:color w:val="000000"/>
                <w:sz w:val="18"/>
                <w:szCs w:val="18"/>
              </w:rPr>
              <w:t>Maxwell’s</w:t>
            </w:r>
            <w:r w:rsidRPr="0018117F">
              <w:rPr>
                <w:rStyle w:val="fontstyle01"/>
                <w:b/>
                <w:bCs/>
                <w:sz w:val="18"/>
                <w:szCs w:val="18"/>
              </w:rPr>
              <w:t xml:space="preserve"> Equations:</w:t>
            </w:r>
          </w:p>
          <w:p w14:paraId="3CD0F38C" w14:textId="0BB8ABAF" w:rsidR="00394D57" w:rsidRPr="006E5FB8" w:rsidRDefault="00394D57" w:rsidP="00394D57">
            <w:pPr>
              <w:spacing w:line="276" w:lineRule="auto"/>
              <w:jc w:val="center"/>
              <w:rPr>
                <w:rFonts w:asciiTheme="majorBidi" w:hAnsiTheme="majorBidi" w:cstheme="majorBidi"/>
                <w:i/>
                <w:iCs/>
                <w:sz w:val="18"/>
                <w:szCs w:val="18"/>
                <w:rtl/>
              </w:rPr>
            </w:pPr>
            <w:r w:rsidRPr="0018117F">
              <w:rPr>
                <w:rFonts w:ascii="Times New Roman" w:hAnsi="Times New Roman" w:cs="Times New Roman"/>
                <w:i/>
                <w:iCs/>
                <w:color w:val="000000"/>
                <w:sz w:val="18"/>
                <w:szCs w:val="18"/>
              </w:rPr>
              <w:t>Maxwell's equations-faraday's law</w:t>
            </w:r>
            <w:r w:rsidRPr="0018117F">
              <w:rPr>
                <w:rFonts w:ascii="Times New Roman" w:hAnsi="Times New Roman" w:cs="Times New Roman"/>
                <w:i/>
                <w:iCs/>
                <w:sz w:val="18"/>
                <w:szCs w:val="18"/>
              </w:rPr>
              <w:t>;</w:t>
            </w:r>
            <w:r w:rsidRPr="0018117F">
              <w:rPr>
                <w:rFonts w:ascii="Times New Roman" w:hAnsi="Times New Roman" w:cs="Times New Roman"/>
                <w:i/>
                <w:iCs/>
                <w:color w:val="000000"/>
                <w:sz w:val="18"/>
                <w:szCs w:val="18"/>
              </w:rPr>
              <w:t xml:space="preserve"> displacement current</w:t>
            </w:r>
            <w:r w:rsidRPr="0018117F">
              <w:rPr>
                <w:rFonts w:ascii="Times New Roman" w:hAnsi="Times New Roman" w:cs="Times New Roman"/>
                <w:i/>
                <w:iCs/>
                <w:sz w:val="18"/>
                <w:szCs w:val="18"/>
                <w:lang w:bidi="ar-IQ"/>
              </w:rPr>
              <w:t xml:space="preserve">; </w:t>
            </w:r>
            <w:r w:rsidRPr="0018117F">
              <w:rPr>
                <w:rFonts w:ascii="Times New Roman" w:hAnsi="Times New Roman" w:cs="Times New Roman"/>
                <w:i/>
                <w:iCs/>
                <w:color w:val="000000"/>
                <w:sz w:val="18"/>
                <w:szCs w:val="18"/>
              </w:rPr>
              <w:t>Maxwell’s equations in point form</w:t>
            </w:r>
            <w:r w:rsidRPr="0018117F">
              <w:rPr>
                <w:rFonts w:ascii="Times New Roman" w:hAnsi="Times New Roman" w:cs="Times New Roman"/>
                <w:i/>
                <w:iCs/>
                <w:sz w:val="18"/>
                <w:szCs w:val="18"/>
              </w:rPr>
              <w:t>;</w:t>
            </w:r>
            <w:r w:rsidRPr="0018117F">
              <w:rPr>
                <w:rFonts w:ascii="Times New Roman" w:hAnsi="Times New Roman" w:cs="Times New Roman"/>
                <w:i/>
                <w:iCs/>
                <w:color w:val="000000"/>
                <w:sz w:val="18"/>
                <w:szCs w:val="18"/>
              </w:rPr>
              <w:t xml:space="preserve"> Maxwell’s equations integral form</w:t>
            </w:r>
            <w:r w:rsidRPr="0018117F">
              <w:rPr>
                <w:rFonts w:ascii="Times New Roman" w:hAnsi="Times New Roman" w:cs="Times New Roman"/>
                <w:i/>
                <w:iCs/>
                <w:sz w:val="18"/>
                <w:szCs w:val="18"/>
              </w:rPr>
              <w:t>;</w:t>
            </w:r>
            <w:r w:rsidRPr="0018117F">
              <w:rPr>
                <w:rFonts w:ascii="Times New Roman" w:hAnsi="Times New Roman" w:cs="Times New Roman"/>
                <w:i/>
                <w:iCs/>
                <w:color w:val="000000"/>
                <w:sz w:val="18"/>
                <w:szCs w:val="18"/>
              </w:rPr>
              <w:t xml:space="preserve"> the retarded potentials.</w:t>
            </w:r>
          </w:p>
        </w:tc>
        <w:tc>
          <w:tcPr>
            <w:tcW w:w="721" w:type="dxa"/>
            <w:vAlign w:val="center"/>
          </w:tcPr>
          <w:p w14:paraId="371C21EB" w14:textId="5C5533CD" w:rsidR="00394D57" w:rsidRPr="006E5FB8" w:rsidRDefault="00394D57" w:rsidP="00394D57">
            <w:pPr>
              <w:bidi/>
              <w:spacing w:line="276" w:lineRule="auto"/>
              <w:jc w:val="center"/>
              <w:rPr>
                <w:rFonts w:asciiTheme="majorBidi" w:hAnsiTheme="majorBidi" w:cstheme="majorBidi"/>
                <w:sz w:val="20"/>
                <w:szCs w:val="20"/>
                <w:rtl/>
              </w:rPr>
            </w:pPr>
            <w:r>
              <w:rPr>
                <w:rFonts w:asciiTheme="minorBidi" w:hAnsiTheme="minorBidi"/>
                <w:sz w:val="20"/>
                <w:szCs w:val="20"/>
              </w:rPr>
              <w:t>2</w:t>
            </w:r>
          </w:p>
        </w:tc>
        <w:tc>
          <w:tcPr>
            <w:tcW w:w="987" w:type="dxa"/>
            <w:vAlign w:val="center"/>
          </w:tcPr>
          <w:p w14:paraId="4D4E08F7" w14:textId="1F75B3B5" w:rsidR="00394D57" w:rsidRPr="006E5FB8" w:rsidRDefault="00394D57" w:rsidP="00394D57">
            <w:pPr>
              <w:bidi/>
              <w:spacing w:line="276" w:lineRule="auto"/>
              <w:jc w:val="center"/>
              <w:rPr>
                <w:rFonts w:asciiTheme="majorBidi" w:hAnsiTheme="majorBidi" w:cstheme="majorBidi"/>
                <w:sz w:val="20"/>
                <w:szCs w:val="20"/>
                <w:rtl/>
              </w:rPr>
            </w:pPr>
            <w:r>
              <w:rPr>
                <w:rFonts w:asciiTheme="minorBidi" w:hAnsiTheme="minorBidi"/>
                <w:sz w:val="20"/>
                <w:szCs w:val="20"/>
                <w:lang w:bidi="ar-IQ"/>
              </w:rPr>
              <w:t>15</w:t>
            </w:r>
          </w:p>
        </w:tc>
      </w:tr>
      <w:tr w:rsidR="006E5FB8" w:rsidRPr="006E5FB8" w14:paraId="606FCDDE" w14:textId="77777777" w:rsidTr="00CF3AF5">
        <w:tc>
          <w:tcPr>
            <w:tcW w:w="9727" w:type="dxa"/>
            <w:gridSpan w:val="9"/>
            <w:shd w:val="clear" w:color="auto" w:fill="C1E4F5" w:themeFill="accent1" w:themeFillTint="33"/>
          </w:tcPr>
          <w:p w14:paraId="7FB867B7" w14:textId="2383D94B" w:rsidR="006E5FB8" w:rsidRPr="006E5FB8" w:rsidRDefault="006E5FB8" w:rsidP="006E5FB8">
            <w:pPr>
              <w:pStyle w:val="ListParagraph"/>
              <w:numPr>
                <w:ilvl w:val="0"/>
                <w:numId w:val="5"/>
              </w:numPr>
              <w:spacing w:line="276" w:lineRule="auto"/>
              <w:rPr>
                <w:rFonts w:asciiTheme="majorBidi" w:hAnsiTheme="majorBidi" w:cstheme="majorBidi"/>
                <w:b/>
                <w:bCs/>
                <w:sz w:val="32"/>
                <w:szCs w:val="32"/>
              </w:rPr>
            </w:pPr>
            <w:r w:rsidRPr="006E5FB8">
              <w:rPr>
                <w:rFonts w:asciiTheme="majorBidi" w:hAnsiTheme="majorBidi" w:cstheme="majorBidi"/>
                <w:b/>
                <w:bCs/>
                <w:sz w:val="32"/>
                <w:szCs w:val="32"/>
              </w:rPr>
              <w:t>Course Evaluation</w:t>
            </w:r>
          </w:p>
        </w:tc>
      </w:tr>
      <w:tr w:rsidR="006E5FB8" w:rsidRPr="006E5FB8" w14:paraId="0869E89A" w14:textId="77777777" w:rsidTr="00CF3AF5">
        <w:tc>
          <w:tcPr>
            <w:tcW w:w="9727" w:type="dxa"/>
            <w:gridSpan w:val="9"/>
          </w:tcPr>
          <w:p w14:paraId="3F475D24" w14:textId="77777777" w:rsidR="006E5FB8" w:rsidRPr="006E5FB8" w:rsidRDefault="006E5FB8" w:rsidP="006E5FB8">
            <w:pPr>
              <w:spacing w:line="276" w:lineRule="auto"/>
              <w:rPr>
                <w:rFonts w:asciiTheme="majorBidi" w:hAnsiTheme="majorBidi" w:cstheme="majorBidi"/>
                <w:sz w:val="28"/>
                <w:szCs w:val="28"/>
              </w:rPr>
            </w:pPr>
            <w:r w:rsidRPr="006E5FB8">
              <w:rPr>
                <w:rFonts w:asciiTheme="majorBidi" w:hAnsiTheme="majorBidi" w:cstheme="majorBidi"/>
                <w:sz w:val="28"/>
                <w:szCs w:val="28"/>
              </w:rPr>
              <w:t>Distribution of the grade out of 100 according to the tasks assigned to the student, such as daily preparation, daily, oral, monthly, written exams, reports, etc.</w:t>
            </w:r>
          </w:p>
          <w:tbl>
            <w:tblPr>
              <w:tblStyle w:val="TableGrid"/>
              <w:bidiVisual/>
              <w:tblW w:w="0" w:type="auto"/>
              <w:jc w:val="center"/>
              <w:tblLook w:val="04A0" w:firstRow="1" w:lastRow="0" w:firstColumn="1" w:lastColumn="0" w:noHBand="0" w:noVBand="1"/>
            </w:tblPr>
            <w:tblGrid>
              <w:gridCol w:w="2017"/>
              <w:gridCol w:w="2792"/>
            </w:tblGrid>
            <w:tr w:rsidR="006E5FB8" w:rsidRPr="006E5FB8" w14:paraId="4A539C47" w14:textId="77777777" w:rsidTr="006863E8">
              <w:trPr>
                <w:jc w:val="center"/>
              </w:trPr>
              <w:tc>
                <w:tcPr>
                  <w:tcW w:w="2017" w:type="dxa"/>
                  <w:tcBorders>
                    <w:top w:val="single" w:sz="4" w:space="0" w:color="000000"/>
                    <w:left w:val="single" w:sz="4" w:space="0" w:color="000000"/>
                    <w:bottom w:val="single" w:sz="4" w:space="0" w:color="000000"/>
                    <w:right w:val="nil"/>
                  </w:tcBorders>
                  <w:vAlign w:val="center"/>
                </w:tcPr>
                <w:p w14:paraId="10C56AB1" w14:textId="77777777" w:rsidR="006E5FB8" w:rsidRPr="006E5FB8" w:rsidRDefault="006E5FB8" w:rsidP="006E5FB8">
                  <w:pPr>
                    <w:pStyle w:val="ListParagraph"/>
                    <w:bidi/>
                    <w:spacing w:line="276" w:lineRule="auto"/>
                    <w:ind w:left="0"/>
                    <w:jc w:val="center"/>
                    <w:rPr>
                      <w:rFonts w:asciiTheme="majorBidi" w:hAnsiTheme="majorBidi" w:cstheme="majorBidi"/>
                      <w:sz w:val="20"/>
                      <w:szCs w:val="20"/>
                      <w:rtl/>
                    </w:rPr>
                  </w:pPr>
                  <w:r w:rsidRPr="006E5FB8">
                    <w:rPr>
                      <w:rFonts w:asciiTheme="majorBidi" w:hAnsiTheme="majorBidi" w:cstheme="majorBidi"/>
                      <w:sz w:val="20"/>
                      <w:szCs w:val="20"/>
                    </w:rPr>
                    <w:t>10% (10)</w:t>
                  </w:r>
                </w:p>
              </w:tc>
              <w:tc>
                <w:tcPr>
                  <w:tcW w:w="2792" w:type="dxa"/>
                  <w:tcBorders>
                    <w:top w:val="single" w:sz="4" w:space="0" w:color="000000"/>
                    <w:left w:val="single" w:sz="4" w:space="0" w:color="000000"/>
                    <w:bottom w:val="single" w:sz="4" w:space="0" w:color="000000"/>
                    <w:right w:val="single" w:sz="4" w:space="0" w:color="auto"/>
                  </w:tcBorders>
                  <w:shd w:val="clear" w:color="auto" w:fill="auto"/>
                  <w:vAlign w:val="center"/>
                </w:tcPr>
                <w:p w14:paraId="009AB663" w14:textId="77777777" w:rsidR="006E5FB8" w:rsidRPr="006E5FB8" w:rsidRDefault="006E5FB8" w:rsidP="006E5FB8">
                  <w:pPr>
                    <w:pStyle w:val="ListParagraph"/>
                    <w:bidi/>
                    <w:spacing w:line="276" w:lineRule="auto"/>
                    <w:ind w:left="0"/>
                    <w:jc w:val="right"/>
                    <w:rPr>
                      <w:rFonts w:asciiTheme="majorBidi" w:hAnsiTheme="majorBidi" w:cstheme="majorBidi"/>
                      <w:sz w:val="20"/>
                      <w:szCs w:val="20"/>
                      <w:rtl/>
                    </w:rPr>
                  </w:pPr>
                  <w:r w:rsidRPr="006E5FB8">
                    <w:rPr>
                      <w:rFonts w:asciiTheme="majorBidi" w:hAnsiTheme="majorBidi" w:cstheme="majorBidi"/>
                      <w:b/>
                      <w:sz w:val="20"/>
                      <w:szCs w:val="20"/>
                    </w:rPr>
                    <w:t>Quizzes</w:t>
                  </w:r>
                </w:p>
              </w:tc>
            </w:tr>
            <w:tr w:rsidR="006E5FB8" w:rsidRPr="006E5FB8" w14:paraId="090FE6D0" w14:textId="77777777" w:rsidTr="006863E8">
              <w:trPr>
                <w:jc w:val="center"/>
              </w:trPr>
              <w:tc>
                <w:tcPr>
                  <w:tcW w:w="2017" w:type="dxa"/>
                  <w:tcBorders>
                    <w:top w:val="single" w:sz="4" w:space="0" w:color="000000"/>
                    <w:left w:val="single" w:sz="4" w:space="0" w:color="000000"/>
                    <w:bottom w:val="single" w:sz="4" w:space="0" w:color="000000"/>
                    <w:right w:val="nil"/>
                  </w:tcBorders>
                  <w:vAlign w:val="center"/>
                </w:tcPr>
                <w:p w14:paraId="049F1EFF" w14:textId="77777777" w:rsidR="006E5FB8" w:rsidRPr="006E5FB8" w:rsidRDefault="006E5FB8" w:rsidP="006E5FB8">
                  <w:pPr>
                    <w:pStyle w:val="ListParagraph"/>
                    <w:bidi/>
                    <w:spacing w:line="276" w:lineRule="auto"/>
                    <w:ind w:left="0"/>
                    <w:jc w:val="center"/>
                    <w:rPr>
                      <w:rFonts w:asciiTheme="majorBidi" w:hAnsiTheme="majorBidi" w:cstheme="majorBidi"/>
                      <w:sz w:val="20"/>
                      <w:szCs w:val="20"/>
                      <w:rtl/>
                    </w:rPr>
                  </w:pPr>
                  <w:r w:rsidRPr="006E5FB8">
                    <w:rPr>
                      <w:rFonts w:asciiTheme="majorBidi" w:hAnsiTheme="majorBidi" w:cstheme="majorBidi"/>
                      <w:sz w:val="20"/>
                      <w:szCs w:val="20"/>
                    </w:rPr>
                    <w:t>10% (10)</w:t>
                  </w:r>
                </w:p>
              </w:tc>
              <w:tc>
                <w:tcPr>
                  <w:tcW w:w="2792" w:type="dxa"/>
                  <w:tcBorders>
                    <w:top w:val="single" w:sz="4" w:space="0" w:color="000000"/>
                    <w:left w:val="single" w:sz="4" w:space="0" w:color="000000"/>
                    <w:bottom w:val="single" w:sz="4" w:space="0" w:color="000000"/>
                    <w:right w:val="single" w:sz="4" w:space="0" w:color="auto"/>
                  </w:tcBorders>
                  <w:shd w:val="clear" w:color="auto" w:fill="auto"/>
                  <w:vAlign w:val="center"/>
                </w:tcPr>
                <w:p w14:paraId="6774DB5A" w14:textId="77777777" w:rsidR="006E5FB8" w:rsidRPr="006E5FB8" w:rsidRDefault="006E5FB8" w:rsidP="006E5FB8">
                  <w:pPr>
                    <w:pStyle w:val="ListParagraph"/>
                    <w:bidi/>
                    <w:spacing w:line="276" w:lineRule="auto"/>
                    <w:ind w:left="0"/>
                    <w:jc w:val="right"/>
                    <w:rPr>
                      <w:rFonts w:asciiTheme="majorBidi" w:hAnsiTheme="majorBidi" w:cstheme="majorBidi"/>
                      <w:sz w:val="20"/>
                      <w:szCs w:val="20"/>
                      <w:rtl/>
                    </w:rPr>
                  </w:pPr>
                  <w:r w:rsidRPr="006E5FB8">
                    <w:rPr>
                      <w:rFonts w:asciiTheme="majorBidi" w:hAnsiTheme="majorBidi" w:cstheme="majorBidi"/>
                      <w:b/>
                      <w:sz w:val="20"/>
                      <w:szCs w:val="20"/>
                    </w:rPr>
                    <w:t>Assignments</w:t>
                  </w:r>
                </w:p>
              </w:tc>
            </w:tr>
            <w:tr w:rsidR="006E5FB8" w:rsidRPr="006E5FB8" w14:paraId="42CC12B9" w14:textId="77777777" w:rsidTr="006863E8">
              <w:trPr>
                <w:jc w:val="center"/>
              </w:trPr>
              <w:tc>
                <w:tcPr>
                  <w:tcW w:w="2017" w:type="dxa"/>
                  <w:tcBorders>
                    <w:top w:val="single" w:sz="4" w:space="0" w:color="000000"/>
                    <w:left w:val="single" w:sz="4" w:space="0" w:color="000000"/>
                    <w:bottom w:val="single" w:sz="4" w:space="0" w:color="000000"/>
                    <w:right w:val="nil"/>
                  </w:tcBorders>
                  <w:vAlign w:val="center"/>
                </w:tcPr>
                <w:p w14:paraId="4216683E" w14:textId="77777777" w:rsidR="006E5FB8" w:rsidRPr="006E5FB8" w:rsidRDefault="006E5FB8" w:rsidP="006E5FB8">
                  <w:pPr>
                    <w:pStyle w:val="ListParagraph"/>
                    <w:bidi/>
                    <w:spacing w:line="276" w:lineRule="auto"/>
                    <w:ind w:left="0"/>
                    <w:jc w:val="center"/>
                    <w:rPr>
                      <w:rFonts w:asciiTheme="majorBidi" w:hAnsiTheme="majorBidi" w:cstheme="majorBidi"/>
                      <w:sz w:val="20"/>
                      <w:szCs w:val="20"/>
                      <w:rtl/>
                    </w:rPr>
                  </w:pPr>
                  <w:r w:rsidRPr="006E5FB8">
                    <w:rPr>
                      <w:rFonts w:asciiTheme="majorBidi" w:hAnsiTheme="majorBidi" w:cstheme="majorBidi"/>
                      <w:sz w:val="20"/>
                      <w:szCs w:val="20"/>
                    </w:rPr>
                    <w:t>10% (10)</w:t>
                  </w:r>
                </w:p>
              </w:tc>
              <w:tc>
                <w:tcPr>
                  <w:tcW w:w="2792" w:type="dxa"/>
                  <w:tcBorders>
                    <w:top w:val="single" w:sz="4" w:space="0" w:color="000000"/>
                    <w:left w:val="single" w:sz="4" w:space="0" w:color="000000"/>
                    <w:bottom w:val="single" w:sz="4" w:space="0" w:color="000000"/>
                    <w:right w:val="single" w:sz="4" w:space="0" w:color="auto"/>
                  </w:tcBorders>
                  <w:shd w:val="clear" w:color="auto" w:fill="auto"/>
                  <w:vAlign w:val="center"/>
                </w:tcPr>
                <w:p w14:paraId="70A9F294" w14:textId="77777777" w:rsidR="006E5FB8" w:rsidRPr="006E5FB8" w:rsidRDefault="006E5FB8" w:rsidP="006E5FB8">
                  <w:pPr>
                    <w:pStyle w:val="ListParagraph"/>
                    <w:bidi/>
                    <w:spacing w:line="276" w:lineRule="auto"/>
                    <w:ind w:left="0"/>
                    <w:jc w:val="right"/>
                    <w:rPr>
                      <w:rFonts w:asciiTheme="majorBidi" w:hAnsiTheme="majorBidi" w:cstheme="majorBidi"/>
                      <w:sz w:val="20"/>
                      <w:szCs w:val="20"/>
                      <w:rtl/>
                    </w:rPr>
                  </w:pPr>
                  <w:r w:rsidRPr="006E5FB8">
                    <w:rPr>
                      <w:rFonts w:asciiTheme="majorBidi" w:hAnsiTheme="majorBidi" w:cstheme="majorBidi"/>
                      <w:b/>
                      <w:sz w:val="20"/>
                      <w:szCs w:val="20"/>
                    </w:rPr>
                    <w:t xml:space="preserve">Projects </w:t>
                  </w:r>
                </w:p>
              </w:tc>
            </w:tr>
            <w:tr w:rsidR="006E5FB8" w:rsidRPr="006E5FB8" w14:paraId="7FB3EF23" w14:textId="77777777" w:rsidTr="006863E8">
              <w:trPr>
                <w:jc w:val="center"/>
              </w:trPr>
              <w:tc>
                <w:tcPr>
                  <w:tcW w:w="2017" w:type="dxa"/>
                  <w:tcBorders>
                    <w:top w:val="single" w:sz="4" w:space="0" w:color="000000"/>
                    <w:left w:val="single" w:sz="4" w:space="0" w:color="000000"/>
                    <w:bottom w:val="single" w:sz="4" w:space="0" w:color="000000"/>
                    <w:right w:val="nil"/>
                  </w:tcBorders>
                  <w:vAlign w:val="center"/>
                </w:tcPr>
                <w:p w14:paraId="29F71FE5" w14:textId="77777777" w:rsidR="006E5FB8" w:rsidRPr="006E5FB8" w:rsidRDefault="006E5FB8" w:rsidP="006E5FB8">
                  <w:pPr>
                    <w:pStyle w:val="ListParagraph"/>
                    <w:bidi/>
                    <w:spacing w:line="276" w:lineRule="auto"/>
                    <w:ind w:left="0"/>
                    <w:jc w:val="center"/>
                    <w:rPr>
                      <w:rFonts w:asciiTheme="majorBidi" w:hAnsiTheme="majorBidi" w:cstheme="majorBidi"/>
                      <w:sz w:val="20"/>
                      <w:szCs w:val="20"/>
                      <w:rtl/>
                    </w:rPr>
                  </w:pPr>
                  <w:r w:rsidRPr="006E5FB8">
                    <w:rPr>
                      <w:rFonts w:asciiTheme="majorBidi" w:hAnsiTheme="majorBidi" w:cstheme="majorBidi"/>
                      <w:sz w:val="20"/>
                      <w:szCs w:val="20"/>
                    </w:rPr>
                    <w:t>10% (10)</w:t>
                  </w:r>
                </w:p>
              </w:tc>
              <w:tc>
                <w:tcPr>
                  <w:tcW w:w="2792" w:type="dxa"/>
                  <w:tcBorders>
                    <w:top w:val="single" w:sz="4" w:space="0" w:color="000000"/>
                    <w:left w:val="single" w:sz="4" w:space="0" w:color="000000"/>
                    <w:bottom w:val="single" w:sz="4" w:space="0" w:color="000000"/>
                    <w:right w:val="single" w:sz="4" w:space="0" w:color="auto"/>
                  </w:tcBorders>
                  <w:shd w:val="clear" w:color="auto" w:fill="auto"/>
                  <w:vAlign w:val="center"/>
                </w:tcPr>
                <w:p w14:paraId="088F621F" w14:textId="77777777" w:rsidR="006E5FB8" w:rsidRPr="006E5FB8" w:rsidRDefault="006E5FB8" w:rsidP="006E5FB8">
                  <w:pPr>
                    <w:pStyle w:val="ListParagraph"/>
                    <w:bidi/>
                    <w:spacing w:line="276" w:lineRule="auto"/>
                    <w:ind w:left="0"/>
                    <w:jc w:val="right"/>
                    <w:rPr>
                      <w:rFonts w:asciiTheme="majorBidi" w:hAnsiTheme="majorBidi" w:cstheme="majorBidi"/>
                      <w:sz w:val="20"/>
                      <w:szCs w:val="20"/>
                      <w:rtl/>
                    </w:rPr>
                  </w:pPr>
                  <w:r w:rsidRPr="006E5FB8">
                    <w:rPr>
                      <w:rFonts w:asciiTheme="majorBidi" w:hAnsiTheme="majorBidi" w:cstheme="majorBidi"/>
                      <w:b/>
                      <w:sz w:val="20"/>
                      <w:szCs w:val="20"/>
                    </w:rPr>
                    <w:t>Report</w:t>
                  </w:r>
                </w:p>
              </w:tc>
            </w:tr>
            <w:tr w:rsidR="006E5FB8" w:rsidRPr="006E5FB8" w14:paraId="39D2574D" w14:textId="77777777" w:rsidTr="006863E8">
              <w:trPr>
                <w:jc w:val="center"/>
              </w:trPr>
              <w:tc>
                <w:tcPr>
                  <w:tcW w:w="2017" w:type="dxa"/>
                  <w:tcBorders>
                    <w:top w:val="single" w:sz="4" w:space="0" w:color="000000"/>
                    <w:left w:val="single" w:sz="4" w:space="0" w:color="000000"/>
                    <w:bottom w:val="single" w:sz="4" w:space="0" w:color="000000"/>
                    <w:right w:val="nil"/>
                  </w:tcBorders>
                  <w:vAlign w:val="center"/>
                </w:tcPr>
                <w:p w14:paraId="34EA148A" w14:textId="77777777" w:rsidR="006E5FB8" w:rsidRPr="006E5FB8" w:rsidRDefault="006E5FB8" w:rsidP="006E5FB8">
                  <w:pPr>
                    <w:pStyle w:val="ListParagraph"/>
                    <w:bidi/>
                    <w:spacing w:line="276" w:lineRule="auto"/>
                    <w:ind w:left="0"/>
                    <w:jc w:val="center"/>
                    <w:rPr>
                      <w:rFonts w:asciiTheme="majorBidi" w:hAnsiTheme="majorBidi" w:cstheme="majorBidi"/>
                      <w:sz w:val="20"/>
                      <w:szCs w:val="20"/>
                      <w:rtl/>
                    </w:rPr>
                  </w:pPr>
                  <w:r w:rsidRPr="006E5FB8">
                    <w:rPr>
                      <w:rFonts w:asciiTheme="majorBidi" w:hAnsiTheme="majorBidi" w:cstheme="majorBidi"/>
                      <w:sz w:val="20"/>
                      <w:szCs w:val="20"/>
                    </w:rPr>
                    <w:t>40% (40)</w:t>
                  </w:r>
                </w:p>
              </w:tc>
              <w:tc>
                <w:tcPr>
                  <w:tcW w:w="27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322D1AB" w14:textId="77777777" w:rsidR="006E5FB8" w:rsidRPr="006E5FB8" w:rsidRDefault="006E5FB8" w:rsidP="006E5FB8">
                  <w:pPr>
                    <w:pStyle w:val="ListParagraph"/>
                    <w:bidi/>
                    <w:spacing w:line="276" w:lineRule="auto"/>
                    <w:ind w:left="0"/>
                    <w:jc w:val="right"/>
                    <w:rPr>
                      <w:rFonts w:asciiTheme="majorBidi" w:hAnsiTheme="majorBidi" w:cstheme="majorBidi"/>
                      <w:sz w:val="20"/>
                      <w:szCs w:val="20"/>
                      <w:rtl/>
                    </w:rPr>
                  </w:pPr>
                  <w:r w:rsidRPr="006E5FB8">
                    <w:rPr>
                      <w:rFonts w:asciiTheme="majorBidi" w:hAnsiTheme="majorBidi" w:cstheme="majorBidi"/>
                      <w:b/>
                      <w:sz w:val="20"/>
                      <w:szCs w:val="20"/>
                    </w:rPr>
                    <w:t>Annual quest</w:t>
                  </w:r>
                </w:p>
              </w:tc>
            </w:tr>
            <w:tr w:rsidR="006E5FB8" w:rsidRPr="006E5FB8" w14:paraId="0B2DF408" w14:textId="77777777" w:rsidTr="006863E8">
              <w:trPr>
                <w:jc w:val="center"/>
              </w:trPr>
              <w:tc>
                <w:tcPr>
                  <w:tcW w:w="2017" w:type="dxa"/>
                  <w:tcBorders>
                    <w:top w:val="single" w:sz="4" w:space="0" w:color="000000"/>
                    <w:left w:val="single" w:sz="4" w:space="0" w:color="000000"/>
                    <w:bottom w:val="single" w:sz="4" w:space="0" w:color="000000"/>
                    <w:right w:val="nil"/>
                  </w:tcBorders>
                  <w:vAlign w:val="center"/>
                </w:tcPr>
                <w:p w14:paraId="556BF811" w14:textId="77777777" w:rsidR="006E5FB8" w:rsidRPr="006E5FB8" w:rsidRDefault="006E5FB8" w:rsidP="006E5FB8">
                  <w:pPr>
                    <w:pStyle w:val="ListParagraph"/>
                    <w:bidi/>
                    <w:spacing w:line="276" w:lineRule="auto"/>
                    <w:ind w:left="0"/>
                    <w:jc w:val="center"/>
                    <w:rPr>
                      <w:rFonts w:asciiTheme="majorBidi" w:hAnsiTheme="majorBidi" w:cstheme="majorBidi"/>
                      <w:sz w:val="20"/>
                      <w:szCs w:val="20"/>
                      <w:rtl/>
                    </w:rPr>
                  </w:pPr>
                  <w:r w:rsidRPr="006E5FB8">
                    <w:rPr>
                      <w:rFonts w:asciiTheme="majorBidi" w:hAnsiTheme="majorBidi" w:cstheme="majorBidi"/>
                      <w:sz w:val="20"/>
                      <w:szCs w:val="20"/>
                    </w:rPr>
                    <w:t>60% (60)</w:t>
                  </w:r>
                </w:p>
              </w:tc>
              <w:tc>
                <w:tcPr>
                  <w:tcW w:w="27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A188EE0" w14:textId="77777777" w:rsidR="006E5FB8" w:rsidRPr="006E5FB8" w:rsidRDefault="006E5FB8" w:rsidP="006E5FB8">
                  <w:pPr>
                    <w:pStyle w:val="ListParagraph"/>
                    <w:bidi/>
                    <w:spacing w:line="276" w:lineRule="auto"/>
                    <w:ind w:left="0"/>
                    <w:jc w:val="right"/>
                    <w:rPr>
                      <w:rFonts w:asciiTheme="majorBidi" w:hAnsiTheme="majorBidi" w:cstheme="majorBidi"/>
                      <w:sz w:val="20"/>
                      <w:szCs w:val="20"/>
                      <w:rtl/>
                    </w:rPr>
                  </w:pPr>
                  <w:r w:rsidRPr="006E5FB8">
                    <w:rPr>
                      <w:rFonts w:asciiTheme="majorBidi" w:hAnsiTheme="majorBidi" w:cstheme="majorBidi"/>
                      <w:b/>
                      <w:sz w:val="20"/>
                      <w:szCs w:val="20"/>
                    </w:rPr>
                    <w:t>Final Exam</w:t>
                  </w:r>
                </w:p>
              </w:tc>
            </w:tr>
            <w:tr w:rsidR="006E5FB8" w:rsidRPr="006E5FB8" w14:paraId="4EE41610" w14:textId="77777777" w:rsidTr="006863E8">
              <w:trPr>
                <w:jc w:val="center"/>
              </w:trPr>
              <w:tc>
                <w:tcPr>
                  <w:tcW w:w="2017" w:type="dxa"/>
                  <w:tcBorders>
                    <w:top w:val="single" w:sz="4" w:space="0" w:color="000000"/>
                    <w:left w:val="single" w:sz="4" w:space="0" w:color="000000"/>
                    <w:bottom w:val="single" w:sz="4" w:space="0" w:color="000000"/>
                    <w:right w:val="nil"/>
                  </w:tcBorders>
                  <w:vAlign w:val="center"/>
                </w:tcPr>
                <w:p w14:paraId="7CF78369" w14:textId="77777777" w:rsidR="006E5FB8" w:rsidRPr="006E5FB8" w:rsidRDefault="006E5FB8" w:rsidP="006E5FB8">
                  <w:pPr>
                    <w:pStyle w:val="ListParagraph"/>
                    <w:bidi/>
                    <w:spacing w:line="276" w:lineRule="auto"/>
                    <w:ind w:left="0"/>
                    <w:jc w:val="center"/>
                    <w:rPr>
                      <w:rFonts w:asciiTheme="majorBidi" w:hAnsiTheme="majorBidi" w:cstheme="majorBidi"/>
                      <w:sz w:val="20"/>
                      <w:szCs w:val="20"/>
                    </w:rPr>
                  </w:pPr>
                  <w:r w:rsidRPr="006E5FB8">
                    <w:rPr>
                      <w:rFonts w:asciiTheme="majorBidi" w:hAnsiTheme="majorBidi" w:cstheme="majorBidi"/>
                      <w:sz w:val="20"/>
                      <w:szCs w:val="20"/>
                    </w:rPr>
                    <w:t>100% (100 Marks)</w:t>
                  </w:r>
                </w:p>
              </w:tc>
              <w:tc>
                <w:tcPr>
                  <w:tcW w:w="2792" w:type="dxa"/>
                  <w:tcBorders>
                    <w:top w:val="single" w:sz="4" w:space="0" w:color="000000"/>
                    <w:left w:val="single" w:sz="4" w:space="0" w:color="000000"/>
                    <w:bottom w:val="single" w:sz="4" w:space="0" w:color="000000"/>
                    <w:right w:val="single" w:sz="4" w:space="0" w:color="auto"/>
                  </w:tcBorders>
                  <w:shd w:val="clear" w:color="auto" w:fill="DAEEF3"/>
                  <w:vAlign w:val="center"/>
                </w:tcPr>
                <w:p w14:paraId="3E794F4D" w14:textId="77777777" w:rsidR="006E5FB8" w:rsidRPr="006E5FB8" w:rsidRDefault="006E5FB8" w:rsidP="006E5FB8">
                  <w:pPr>
                    <w:pStyle w:val="ListParagraph"/>
                    <w:bidi/>
                    <w:spacing w:line="276" w:lineRule="auto"/>
                    <w:ind w:left="0"/>
                    <w:jc w:val="right"/>
                    <w:rPr>
                      <w:rFonts w:asciiTheme="majorBidi" w:hAnsiTheme="majorBidi" w:cstheme="majorBidi"/>
                      <w:sz w:val="20"/>
                      <w:szCs w:val="20"/>
                      <w:rtl/>
                    </w:rPr>
                  </w:pPr>
                  <w:r w:rsidRPr="006E5FB8">
                    <w:rPr>
                      <w:rFonts w:asciiTheme="majorBidi" w:hAnsiTheme="majorBidi" w:cstheme="majorBidi"/>
                      <w:b/>
                      <w:sz w:val="20"/>
                      <w:szCs w:val="20"/>
                    </w:rPr>
                    <w:t>Total assessment</w:t>
                  </w:r>
                </w:p>
              </w:tc>
            </w:tr>
          </w:tbl>
          <w:p w14:paraId="3C399730" w14:textId="382D7C05" w:rsidR="006E5FB8" w:rsidRPr="006E5FB8" w:rsidRDefault="006E5FB8" w:rsidP="006E5FB8">
            <w:pPr>
              <w:spacing w:line="276" w:lineRule="auto"/>
              <w:rPr>
                <w:rFonts w:asciiTheme="majorBidi" w:hAnsiTheme="majorBidi" w:cstheme="majorBidi"/>
                <w:sz w:val="28"/>
                <w:szCs w:val="28"/>
                <w:rtl/>
              </w:rPr>
            </w:pPr>
          </w:p>
        </w:tc>
      </w:tr>
      <w:tr w:rsidR="006E5FB8" w:rsidRPr="006E5FB8" w14:paraId="2C7C983B" w14:textId="77777777" w:rsidTr="00CF3AF5">
        <w:tc>
          <w:tcPr>
            <w:tcW w:w="9727" w:type="dxa"/>
            <w:gridSpan w:val="9"/>
            <w:shd w:val="clear" w:color="auto" w:fill="C1E4F5" w:themeFill="accent1" w:themeFillTint="33"/>
          </w:tcPr>
          <w:p w14:paraId="620D1F74" w14:textId="6DA5DAB2" w:rsidR="006E5FB8" w:rsidRPr="006E5FB8" w:rsidRDefault="006E5FB8" w:rsidP="006E5FB8">
            <w:pPr>
              <w:pStyle w:val="ListParagraph"/>
              <w:numPr>
                <w:ilvl w:val="0"/>
                <w:numId w:val="5"/>
              </w:numPr>
              <w:spacing w:line="276" w:lineRule="auto"/>
              <w:rPr>
                <w:rFonts w:asciiTheme="majorBidi" w:hAnsiTheme="majorBidi" w:cstheme="majorBidi"/>
                <w:b/>
                <w:bCs/>
                <w:sz w:val="32"/>
                <w:szCs w:val="32"/>
              </w:rPr>
            </w:pPr>
            <w:r w:rsidRPr="006E5FB8">
              <w:rPr>
                <w:rFonts w:asciiTheme="majorBidi" w:hAnsiTheme="majorBidi" w:cstheme="majorBidi"/>
                <w:b/>
                <w:bCs/>
                <w:sz w:val="32"/>
                <w:szCs w:val="32"/>
              </w:rPr>
              <w:lastRenderedPageBreak/>
              <w:t>Learning and teaching resources</w:t>
            </w:r>
          </w:p>
        </w:tc>
      </w:tr>
      <w:tr w:rsidR="006E5FB8" w:rsidRPr="006E5FB8" w14:paraId="3C2662D6" w14:textId="77777777" w:rsidTr="00394D57">
        <w:tc>
          <w:tcPr>
            <w:tcW w:w="4824" w:type="dxa"/>
            <w:gridSpan w:val="3"/>
            <w:vAlign w:val="center"/>
          </w:tcPr>
          <w:p w14:paraId="42E8E946" w14:textId="3735CCF6" w:rsidR="006E5FB8" w:rsidRPr="006E5FB8" w:rsidRDefault="006E5FB8" w:rsidP="006E5FB8">
            <w:pPr>
              <w:spacing w:line="276" w:lineRule="auto"/>
              <w:jc w:val="center"/>
              <w:rPr>
                <w:rFonts w:asciiTheme="majorBidi" w:hAnsiTheme="majorBidi" w:cstheme="majorBidi"/>
                <w:sz w:val="24"/>
                <w:szCs w:val="24"/>
                <w:rtl/>
                <w:lang w:val="en-GB"/>
              </w:rPr>
            </w:pPr>
            <w:r w:rsidRPr="006E5FB8">
              <w:rPr>
                <w:rFonts w:asciiTheme="majorBidi" w:hAnsiTheme="majorBidi" w:cstheme="majorBidi"/>
              </w:rPr>
              <w:t>Matthew, N. O. "Sadiku Elements of Electromagnetics." (2018).</w:t>
            </w:r>
          </w:p>
        </w:tc>
        <w:tc>
          <w:tcPr>
            <w:tcW w:w="4903" w:type="dxa"/>
            <w:gridSpan w:val="6"/>
          </w:tcPr>
          <w:p w14:paraId="7C49F419" w14:textId="48958461" w:rsidR="006E5FB8" w:rsidRPr="006E5FB8" w:rsidRDefault="006E5FB8" w:rsidP="006E5FB8">
            <w:pPr>
              <w:spacing w:line="276" w:lineRule="auto"/>
              <w:rPr>
                <w:rFonts w:asciiTheme="majorBidi" w:hAnsiTheme="majorBidi" w:cstheme="majorBidi"/>
                <w:b/>
                <w:bCs/>
                <w:sz w:val="24"/>
                <w:szCs w:val="24"/>
                <w:rtl/>
              </w:rPr>
            </w:pPr>
            <w:r w:rsidRPr="006E5FB8">
              <w:rPr>
                <w:rFonts w:asciiTheme="majorBidi" w:hAnsiTheme="majorBidi" w:cstheme="majorBidi"/>
                <w:sz w:val="24"/>
                <w:szCs w:val="24"/>
              </w:rPr>
              <w:t>Required textbooks (methodology, if any)</w:t>
            </w:r>
          </w:p>
        </w:tc>
      </w:tr>
      <w:tr w:rsidR="006E5FB8" w:rsidRPr="006E5FB8" w14:paraId="1C25BCB4" w14:textId="77777777" w:rsidTr="00394D57">
        <w:tc>
          <w:tcPr>
            <w:tcW w:w="4824" w:type="dxa"/>
            <w:gridSpan w:val="3"/>
            <w:vAlign w:val="center"/>
          </w:tcPr>
          <w:p w14:paraId="27AA7A0B" w14:textId="22F0A0E0" w:rsidR="006E5FB8" w:rsidRPr="006E5FB8" w:rsidRDefault="006E5FB8" w:rsidP="006E5FB8">
            <w:pPr>
              <w:spacing w:line="276" w:lineRule="auto"/>
              <w:jc w:val="center"/>
              <w:rPr>
                <w:rFonts w:asciiTheme="majorBidi" w:hAnsiTheme="majorBidi" w:cstheme="majorBidi"/>
                <w:sz w:val="28"/>
                <w:szCs w:val="28"/>
                <w:rtl/>
              </w:rPr>
            </w:pPr>
            <w:r w:rsidRPr="006E5FB8">
              <w:rPr>
                <w:rFonts w:asciiTheme="majorBidi" w:hAnsiTheme="majorBidi" w:cstheme="majorBidi"/>
              </w:rPr>
              <w:t>Electromagnetics By Joseph Edminister (Schaum’s Outline Series) : Joseph Edminister, Vishnu Priye  Mc Graw Hill Education</w:t>
            </w:r>
          </w:p>
        </w:tc>
        <w:tc>
          <w:tcPr>
            <w:tcW w:w="4903" w:type="dxa"/>
            <w:gridSpan w:val="6"/>
          </w:tcPr>
          <w:p w14:paraId="5218CAB7" w14:textId="3317DE1A" w:rsidR="006E5FB8" w:rsidRPr="006E5FB8" w:rsidRDefault="006E5FB8" w:rsidP="006E5FB8">
            <w:pPr>
              <w:spacing w:line="276" w:lineRule="auto"/>
              <w:rPr>
                <w:rFonts w:asciiTheme="majorBidi" w:hAnsiTheme="majorBidi" w:cstheme="majorBidi"/>
                <w:b/>
                <w:bCs/>
                <w:sz w:val="24"/>
                <w:szCs w:val="24"/>
                <w:rtl/>
              </w:rPr>
            </w:pPr>
            <w:r w:rsidRPr="006E5FB8">
              <w:rPr>
                <w:rFonts w:asciiTheme="majorBidi" w:hAnsiTheme="majorBidi" w:cstheme="majorBidi"/>
                <w:sz w:val="24"/>
                <w:szCs w:val="24"/>
              </w:rPr>
              <w:t>Main references (sources)</w:t>
            </w:r>
          </w:p>
        </w:tc>
      </w:tr>
      <w:tr w:rsidR="006E5FB8" w:rsidRPr="006E5FB8" w14:paraId="6314CC6D" w14:textId="77777777" w:rsidTr="00394D57">
        <w:tc>
          <w:tcPr>
            <w:tcW w:w="4824" w:type="dxa"/>
            <w:gridSpan w:val="3"/>
            <w:vAlign w:val="center"/>
          </w:tcPr>
          <w:p w14:paraId="6EC50048" w14:textId="3A389D38" w:rsidR="006E5FB8" w:rsidRPr="006E5FB8" w:rsidRDefault="006E5FB8" w:rsidP="006E5FB8">
            <w:pPr>
              <w:spacing w:line="276" w:lineRule="auto"/>
              <w:jc w:val="center"/>
              <w:rPr>
                <w:rFonts w:asciiTheme="majorBidi" w:hAnsiTheme="majorBidi" w:cstheme="majorBidi"/>
                <w:sz w:val="28"/>
                <w:szCs w:val="28"/>
                <w:rtl/>
              </w:rPr>
            </w:pPr>
            <w:r w:rsidRPr="006E5FB8">
              <w:rPr>
                <w:rFonts w:asciiTheme="majorBidi" w:hAnsiTheme="majorBidi" w:cstheme="majorBidi"/>
              </w:rPr>
              <w:t>All scientific magazines and periodicals related to electromagnetic fields</w:t>
            </w:r>
          </w:p>
        </w:tc>
        <w:tc>
          <w:tcPr>
            <w:tcW w:w="4903" w:type="dxa"/>
            <w:gridSpan w:val="6"/>
          </w:tcPr>
          <w:p w14:paraId="16A8C185" w14:textId="7AE2CCF9" w:rsidR="006E5FB8" w:rsidRPr="006E5FB8" w:rsidRDefault="006E5FB8" w:rsidP="006E5FB8">
            <w:pPr>
              <w:spacing w:line="276" w:lineRule="auto"/>
              <w:rPr>
                <w:rFonts w:asciiTheme="majorBidi" w:hAnsiTheme="majorBidi" w:cstheme="majorBidi"/>
                <w:sz w:val="24"/>
                <w:szCs w:val="24"/>
                <w:rtl/>
              </w:rPr>
            </w:pPr>
            <w:r w:rsidRPr="006E5FB8">
              <w:rPr>
                <w:rFonts w:asciiTheme="majorBidi" w:hAnsiTheme="majorBidi" w:cstheme="majorBidi"/>
                <w:sz w:val="24"/>
                <w:szCs w:val="24"/>
              </w:rPr>
              <w:t>Recommended supporting books and references (scientific journals, reports....)</w:t>
            </w:r>
          </w:p>
        </w:tc>
      </w:tr>
      <w:tr w:rsidR="006E5FB8" w:rsidRPr="006E5FB8" w14:paraId="18359279" w14:textId="77777777" w:rsidTr="00394D57">
        <w:tc>
          <w:tcPr>
            <w:tcW w:w="4824" w:type="dxa"/>
            <w:gridSpan w:val="3"/>
            <w:vAlign w:val="center"/>
          </w:tcPr>
          <w:p w14:paraId="2FF36BE2" w14:textId="6459F3CC" w:rsidR="006E5FB8" w:rsidRPr="006E5FB8" w:rsidRDefault="006E5FB8" w:rsidP="006E5FB8">
            <w:pPr>
              <w:spacing w:line="276" w:lineRule="auto"/>
              <w:jc w:val="center"/>
              <w:rPr>
                <w:rFonts w:asciiTheme="majorBidi" w:hAnsiTheme="majorBidi" w:cstheme="majorBidi"/>
                <w:sz w:val="28"/>
                <w:szCs w:val="28"/>
                <w:rtl/>
              </w:rPr>
            </w:pPr>
            <w:r w:rsidRPr="006E5FB8">
              <w:rPr>
                <w:rFonts w:asciiTheme="majorBidi" w:hAnsiTheme="majorBidi" w:cstheme="majorBidi"/>
              </w:rPr>
              <w:t>https://www.coursera.org/browse/physical-science-and-engineering/electrical-engineering</w:t>
            </w:r>
          </w:p>
        </w:tc>
        <w:tc>
          <w:tcPr>
            <w:tcW w:w="4903" w:type="dxa"/>
            <w:gridSpan w:val="6"/>
          </w:tcPr>
          <w:p w14:paraId="287E815D" w14:textId="5CDB65B8" w:rsidR="006E5FB8" w:rsidRPr="006E5FB8" w:rsidRDefault="006E5FB8" w:rsidP="006E5FB8">
            <w:pPr>
              <w:spacing w:line="276" w:lineRule="auto"/>
              <w:rPr>
                <w:rFonts w:asciiTheme="majorBidi" w:hAnsiTheme="majorBidi" w:cstheme="majorBidi"/>
                <w:b/>
                <w:bCs/>
                <w:sz w:val="32"/>
                <w:szCs w:val="32"/>
                <w:rtl/>
              </w:rPr>
            </w:pPr>
            <w:r w:rsidRPr="006E5FB8">
              <w:rPr>
                <w:rFonts w:asciiTheme="majorBidi" w:hAnsiTheme="majorBidi" w:cstheme="majorBidi"/>
                <w:sz w:val="24"/>
                <w:szCs w:val="24"/>
              </w:rPr>
              <w:t>Electronic references, Internet sites</w:t>
            </w:r>
          </w:p>
        </w:tc>
      </w:tr>
    </w:tbl>
    <w:p w14:paraId="6A600396" w14:textId="77777777" w:rsidR="000C1AB6" w:rsidRPr="006E5FB8" w:rsidRDefault="000C1AB6" w:rsidP="00C82A76">
      <w:pPr>
        <w:bidi/>
        <w:rPr>
          <w:rFonts w:asciiTheme="majorBidi" w:hAnsiTheme="majorBidi" w:cstheme="majorBidi"/>
        </w:rPr>
      </w:pPr>
    </w:p>
    <w:sectPr w:rsidR="000C1AB6" w:rsidRPr="006E5FB8" w:rsidSect="00873243">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LegacySansStd-Book">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122BE"/>
    <w:multiLevelType w:val="hybridMultilevel"/>
    <w:tmpl w:val="409AB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4001C"/>
    <w:multiLevelType w:val="hybridMultilevel"/>
    <w:tmpl w:val="C8E6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23491"/>
    <w:multiLevelType w:val="hybridMultilevel"/>
    <w:tmpl w:val="81ECB5AE"/>
    <w:lvl w:ilvl="0" w:tplc="99A02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5D6844"/>
    <w:multiLevelType w:val="multilevel"/>
    <w:tmpl w:val="709A6448"/>
    <w:lvl w:ilvl="0">
      <w:start w:val="1"/>
      <w:numFmt w:val="decimal"/>
      <w:lvlText w:val="%1."/>
      <w:lvlJc w:val="left"/>
      <w:pPr>
        <w:ind w:left="720" w:hanging="360"/>
      </w:pPr>
      <w:rPr>
        <w:b/>
        <w:bCs/>
        <w:strike w:val="0"/>
        <w:sz w:val="20"/>
        <w:szCs w:val="20"/>
        <w:u w:val="none"/>
        <w:lang w:bidi="ar-SA"/>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4" w15:restartNumberingAfterBreak="0">
    <w:nsid w:val="68C221FF"/>
    <w:multiLevelType w:val="hybridMultilevel"/>
    <w:tmpl w:val="B0F89B72"/>
    <w:lvl w:ilvl="0" w:tplc="0A1415FE">
      <w:start w:val="1"/>
      <w:numFmt w:val="bullet"/>
      <w:lvlText w:val=""/>
      <w:lvlJc w:val="left"/>
      <w:pPr>
        <w:ind w:left="720" w:hanging="360"/>
      </w:pPr>
      <w:rPr>
        <w:rFonts w:ascii="Wingdings" w:hAnsi="Wingdings" w:hint="default"/>
        <w:b/>
        <w:bCs/>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5433390">
    <w:abstractNumId w:val="0"/>
  </w:num>
  <w:num w:numId="2" w16cid:durableId="150869750">
    <w:abstractNumId w:val="1"/>
  </w:num>
  <w:num w:numId="3" w16cid:durableId="1053042895">
    <w:abstractNumId w:val="3"/>
  </w:num>
  <w:num w:numId="4" w16cid:durableId="729617761">
    <w:abstractNumId w:val="4"/>
  </w:num>
  <w:num w:numId="5" w16cid:durableId="1959677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E43"/>
    <w:rsid w:val="00052E16"/>
    <w:rsid w:val="000C0290"/>
    <w:rsid w:val="000C1AB6"/>
    <w:rsid w:val="00121A98"/>
    <w:rsid w:val="001C2DAA"/>
    <w:rsid w:val="00207773"/>
    <w:rsid w:val="00231A57"/>
    <w:rsid w:val="002415BD"/>
    <w:rsid w:val="002670DA"/>
    <w:rsid w:val="00291D69"/>
    <w:rsid w:val="002A62F1"/>
    <w:rsid w:val="00344545"/>
    <w:rsid w:val="00394D57"/>
    <w:rsid w:val="004D77A3"/>
    <w:rsid w:val="00506381"/>
    <w:rsid w:val="00550B0F"/>
    <w:rsid w:val="00593047"/>
    <w:rsid w:val="005C1116"/>
    <w:rsid w:val="005C3B42"/>
    <w:rsid w:val="006E5FB8"/>
    <w:rsid w:val="007150AB"/>
    <w:rsid w:val="00765E43"/>
    <w:rsid w:val="00843313"/>
    <w:rsid w:val="00873243"/>
    <w:rsid w:val="008E3740"/>
    <w:rsid w:val="009513E3"/>
    <w:rsid w:val="00953EC7"/>
    <w:rsid w:val="00A1175E"/>
    <w:rsid w:val="00A879B6"/>
    <w:rsid w:val="00B8510E"/>
    <w:rsid w:val="00B90532"/>
    <w:rsid w:val="00C62613"/>
    <w:rsid w:val="00C73C12"/>
    <w:rsid w:val="00C82A76"/>
    <w:rsid w:val="00C876F7"/>
    <w:rsid w:val="00CF3AF5"/>
    <w:rsid w:val="00E35CFC"/>
    <w:rsid w:val="00EC2FAA"/>
    <w:rsid w:val="00EE669E"/>
    <w:rsid w:val="00F37A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FEF13"/>
  <w15:chartTrackingRefBased/>
  <w15:docId w15:val="{5B495003-693A-4D60-AC50-9CD60497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A76"/>
  </w:style>
  <w:style w:type="paragraph" w:styleId="Heading1">
    <w:name w:val="heading 1"/>
    <w:basedOn w:val="Normal"/>
    <w:next w:val="Normal"/>
    <w:link w:val="Heading1Char"/>
    <w:uiPriority w:val="9"/>
    <w:qFormat/>
    <w:rsid w:val="00765E4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65E4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65E4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65E4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65E4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65E4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65E4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65E4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65E4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E4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65E4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65E4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65E4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65E4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65E4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65E4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65E4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65E43"/>
    <w:rPr>
      <w:rFonts w:eastAsiaTheme="majorEastAsia" w:cstheme="majorBidi"/>
      <w:color w:val="272727" w:themeColor="text1" w:themeTint="D8"/>
    </w:rPr>
  </w:style>
  <w:style w:type="paragraph" w:styleId="Title">
    <w:name w:val="Title"/>
    <w:basedOn w:val="Normal"/>
    <w:next w:val="Normal"/>
    <w:link w:val="TitleChar"/>
    <w:uiPriority w:val="10"/>
    <w:qFormat/>
    <w:rsid w:val="00765E4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5E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5E4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65E4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65E43"/>
    <w:pPr>
      <w:spacing w:before="160"/>
      <w:jc w:val="center"/>
    </w:pPr>
    <w:rPr>
      <w:i/>
      <w:iCs/>
      <w:color w:val="404040" w:themeColor="text1" w:themeTint="BF"/>
    </w:rPr>
  </w:style>
  <w:style w:type="character" w:customStyle="1" w:styleId="QuoteChar">
    <w:name w:val="Quote Char"/>
    <w:basedOn w:val="DefaultParagraphFont"/>
    <w:link w:val="Quote"/>
    <w:uiPriority w:val="29"/>
    <w:rsid w:val="00765E43"/>
    <w:rPr>
      <w:i/>
      <w:iCs/>
      <w:color w:val="404040" w:themeColor="text1" w:themeTint="BF"/>
    </w:rPr>
  </w:style>
  <w:style w:type="paragraph" w:styleId="ListParagraph">
    <w:name w:val="List Paragraph"/>
    <w:basedOn w:val="Normal"/>
    <w:uiPriority w:val="34"/>
    <w:qFormat/>
    <w:rsid w:val="00765E43"/>
    <w:pPr>
      <w:ind w:left="720"/>
      <w:contextualSpacing/>
    </w:pPr>
  </w:style>
  <w:style w:type="character" w:styleId="IntenseEmphasis">
    <w:name w:val="Intense Emphasis"/>
    <w:basedOn w:val="DefaultParagraphFont"/>
    <w:uiPriority w:val="21"/>
    <w:qFormat/>
    <w:rsid w:val="00765E43"/>
    <w:rPr>
      <w:i/>
      <w:iCs/>
      <w:color w:val="0F4761" w:themeColor="accent1" w:themeShade="BF"/>
    </w:rPr>
  </w:style>
  <w:style w:type="paragraph" w:styleId="IntenseQuote">
    <w:name w:val="Intense Quote"/>
    <w:basedOn w:val="Normal"/>
    <w:next w:val="Normal"/>
    <w:link w:val="IntenseQuoteChar"/>
    <w:uiPriority w:val="30"/>
    <w:qFormat/>
    <w:rsid w:val="00765E4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65E43"/>
    <w:rPr>
      <w:i/>
      <w:iCs/>
      <w:color w:val="0F4761" w:themeColor="accent1" w:themeShade="BF"/>
    </w:rPr>
  </w:style>
  <w:style w:type="character" w:styleId="IntenseReference">
    <w:name w:val="Intense Reference"/>
    <w:basedOn w:val="DefaultParagraphFont"/>
    <w:uiPriority w:val="32"/>
    <w:qFormat/>
    <w:rsid w:val="00765E43"/>
    <w:rPr>
      <w:b/>
      <w:bCs/>
      <w:smallCaps/>
      <w:color w:val="0F4761" w:themeColor="accent1" w:themeShade="BF"/>
      <w:spacing w:val="5"/>
    </w:rPr>
  </w:style>
  <w:style w:type="table" w:styleId="TableGrid">
    <w:name w:val="Table Grid"/>
    <w:basedOn w:val="TableNormal"/>
    <w:uiPriority w:val="39"/>
    <w:rsid w:val="00C82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50AB"/>
    <w:rPr>
      <w:color w:val="467886" w:themeColor="hyperlink"/>
      <w:u w:val="single"/>
    </w:rPr>
  </w:style>
  <w:style w:type="character" w:styleId="UnresolvedMention">
    <w:name w:val="Unresolved Mention"/>
    <w:basedOn w:val="DefaultParagraphFont"/>
    <w:uiPriority w:val="99"/>
    <w:semiHidden/>
    <w:unhideWhenUsed/>
    <w:rsid w:val="00C73C12"/>
    <w:rPr>
      <w:color w:val="605E5C"/>
      <w:shd w:val="clear" w:color="auto" w:fill="E1DFDD"/>
    </w:rPr>
  </w:style>
  <w:style w:type="character" w:customStyle="1" w:styleId="fontstyle01">
    <w:name w:val="fontstyle01"/>
    <w:basedOn w:val="DefaultParagraphFont"/>
    <w:rsid w:val="00394D57"/>
    <w:rPr>
      <w:rFonts w:ascii="LegacySansStd-Book" w:hAnsi="LegacySansStd-Book" w:hint="default"/>
      <w:b w:val="0"/>
      <w:bCs w:val="0"/>
      <w:i w:val="0"/>
      <w:iCs w:val="0"/>
      <w:color w:val="24202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asserghazee_enge@uodiyala.edu.i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I. I. AL-NUAIMI</dc:creator>
  <cp:keywords/>
  <dc:description/>
  <cp:lastModifiedBy>Maher</cp:lastModifiedBy>
  <cp:revision>10</cp:revision>
  <dcterms:created xsi:type="dcterms:W3CDTF">2024-04-25T11:05:00Z</dcterms:created>
  <dcterms:modified xsi:type="dcterms:W3CDTF">2024-04-27T11:45:00Z</dcterms:modified>
</cp:coreProperties>
</file>