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rFonts w:hint="cs"/>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DF77D4" w:rsidP="00DF77D4">
            <w:pPr>
              <w:pStyle w:val="TableParagraph"/>
              <w:jc w:val="center"/>
              <w:rPr>
                <w:sz w:val="24"/>
              </w:rPr>
            </w:pPr>
            <w:r>
              <w:rPr>
                <w:sz w:val="24"/>
              </w:rPr>
              <w:t>GNSS Applications</w:t>
            </w:r>
          </w:p>
        </w:tc>
        <w:tc>
          <w:tcPr>
            <w:tcW w:w="1465" w:type="dxa"/>
            <w:vAlign w:val="center"/>
          </w:tcPr>
          <w:p w:rsidR="00DF77D4" w:rsidRDefault="00DF77D4" w:rsidP="00DF77D4">
            <w:pPr>
              <w:pStyle w:val="TableParagraph"/>
              <w:jc w:val="center"/>
              <w:rPr>
                <w:sz w:val="24"/>
              </w:rPr>
            </w:pPr>
            <w:r w:rsidRPr="00DF77D4">
              <w:rPr>
                <w:sz w:val="24"/>
              </w:rPr>
              <w:t>CPE 405</w:t>
            </w:r>
          </w:p>
        </w:tc>
        <w:tc>
          <w:tcPr>
            <w:tcW w:w="1823" w:type="dxa"/>
            <w:vMerge w:val="restart"/>
            <w:vAlign w:val="center"/>
          </w:tcPr>
          <w:p w:rsidR="00DF77D4" w:rsidRDefault="00DF77D4" w:rsidP="00DF77D4">
            <w:pPr>
              <w:pStyle w:val="TableParagraph"/>
              <w:jc w:val="center"/>
              <w:rPr>
                <w:sz w:val="24"/>
              </w:rPr>
            </w:pPr>
            <w:r>
              <w:rPr>
                <w:rFonts w:hint="cs"/>
                <w:sz w:val="24"/>
                <w:rtl/>
              </w:rPr>
              <w:t>الرابعة/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DF77D4" w:rsidP="00CA0905">
            <w:pPr>
              <w:pStyle w:val="BodyText"/>
              <w:bidi/>
              <w:ind w:right="110"/>
              <w:jc w:val="center"/>
              <w:rPr>
                <w:b w:val="0"/>
                <w:bCs w:val="0"/>
                <w:i w:val="0"/>
                <w:iCs w:val="0"/>
                <w:sz w:val="22"/>
                <w:szCs w:val="22"/>
                <w:rtl/>
              </w:rPr>
            </w:pPr>
            <w:r w:rsidRPr="00DF77D4">
              <w:rPr>
                <w:i w:val="0"/>
                <w:iCs w:val="0"/>
                <w:sz w:val="22"/>
                <w:szCs w:val="22"/>
                <w:lang w:bidi="ar-IQ"/>
              </w:rPr>
              <w:t>GNSS Applications</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i w:val="0"/>
                <w:iCs w:val="0"/>
                <w:color w:val="000000"/>
                <w:lang w:val="en-GB"/>
              </w:rPr>
              <w:t>CPE 405</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الاول /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D205BF">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ا.م.د علي نصر حميد</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D205BF" w:rsidRPr="00D205BF">
              <w:rPr>
                <w:i w:val="0"/>
                <w:iCs w:val="0"/>
                <w:sz w:val="22"/>
                <w:szCs w:val="22"/>
              </w:rPr>
              <w:t xml:space="preserve">ali.alburghaif@uodiyala.edu.iq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خلال السنه الدراسية  اساسيات مادة تطبيقات انظمة تحديد المواقع العالمية</w:t>
            </w:r>
            <w:r w:rsidRPr="00DF77D4">
              <w:rPr>
                <w:b w:val="0"/>
                <w:bCs w:val="0"/>
                <w:i w:val="0"/>
                <w:iCs w:val="0"/>
                <w:lang w:bidi="ar-IQ"/>
              </w:rPr>
              <w:t>.</w:t>
            </w:r>
          </w:p>
          <w:p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انواع  انظمة تحديد المواقع العالمية مثل النظام (الامريكي, الروسي و الاوربي)</w:t>
            </w:r>
            <w:r w:rsidRPr="00DF77D4">
              <w:rPr>
                <w:b w:val="0"/>
                <w:bCs w:val="0"/>
                <w:i w:val="0"/>
                <w:iCs w:val="0"/>
                <w:lang w:bidi="ar-IQ"/>
              </w:rPr>
              <w:t>.</w:t>
            </w:r>
          </w:p>
          <w:p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انواع المستقبلات المستخدمة في استلام الاشارة</w:t>
            </w:r>
            <w:r w:rsidRPr="00DF77D4">
              <w:rPr>
                <w:b w:val="0"/>
                <w:bCs w:val="0"/>
                <w:i w:val="0"/>
                <w:iCs w:val="0"/>
                <w:lang w:bidi="ar-IQ"/>
              </w:rPr>
              <w:t xml:space="preserve">. </w:t>
            </w:r>
          </w:p>
          <w:p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التطبيقات المصممة في الهواتف الذكية والالواح المحمولة</w:t>
            </w:r>
            <w:r w:rsidRPr="00DF77D4">
              <w:rPr>
                <w:b w:val="0"/>
                <w:bCs w:val="0"/>
                <w:i w:val="0"/>
                <w:iCs w:val="0"/>
                <w:lang w:bidi="ar-IQ"/>
              </w:rPr>
              <w:t>.</w:t>
            </w:r>
          </w:p>
          <w:p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التطبيقات المصممة في الاستخدامات الخاصة مثل (الالعاب, الرياضية, الطبية)</w:t>
            </w:r>
          </w:p>
          <w:p w:rsidR="00CA0905" w:rsidRPr="00643C97" w:rsidRDefault="00DF77D4" w:rsidP="00DF77D4">
            <w:pPr>
              <w:pStyle w:val="BodyText"/>
              <w:numPr>
                <w:ilvl w:val="0"/>
                <w:numId w:val="10"/>
              </w:numPr>
              <w:bidi/>
              <w:ind w:right="110"/>
              <w:jc w:val="both"/>
              <w:rPr>
                <w:b w:val="0"/>
                <w:bCs w:val="0"/>
                <w:i w:val="0"/>
                <w:iCs w:val="0"/>
                <w:sz w:val="22"/>
                <w:szCs w:val="22"/>
                <w:rtl/>
              </w:rPr>
            </w:pPr>
            <w:r w:rsidRPr="00DF77D4">
              <w:rPr>
                <w:b w:val="0"/>
                <w:bCs w:val="0"/>
                <w:i w:val="0"/>
                <w:iCs w:val="0"/>
                <w:rtl/>
                <w:lang w:bidi="ar-IQ"/>
              </w:rPr>
              <w:t>تمكين الطالب كيفية تصميم تطبيق خاص بتحديد المواقع.</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CA0905">
        <w:trPr>
          <w:trHeight w:val="288"/>
        </w:trPr>
        <w:tc>
          <w:tcPr>
            <w:tcW w:w="1785" w:type="dxa"/>
            <w:vAlign w:val="center"/>
          </w:tcPr>
          <w:p w:rsidR="00FA7DEE" w:rsidRPr="00FA7DEE" w:rsidRDefault="00FA7DEE" w:rsidP="00FA7DEE">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-الثاني</w:t>
            </w:r>
          </w:p>
        </w:tc>
        <w:tc>
          <w:tcPr>
            <w:tcW w:w="1786" w:type="dxa"/>
            <w:vAlign w:val="center"/>
          </w:tcPr>
          <w:p w:rsidR="00FA7DEE" w:rsidRPr="00FA7DEE" w:rsidRDefault="00FA7DEE" w:rsidP="00FA7DEE">
            <w:pPr>
              <w:tabs>
                <w:tab w:val="left" w:pos="642"/>
              </w:tabs>
              <w:adjustRightInd w:val="0"/>
              <w:jc w:val="center"/>
              <w:rPr>
                <w:color w:val="000000"/>
                <w:lang w:bidi="ar-IQ"/>
              </w:rPr>
            </w:pPr>
            <w:r w:rsidRPr="00FA7DEE">
              <w:rPr>
                <w:rFonts w:hint="cs"/>
                <w:color w:val="000000"/>
                <w:rtl/>
                <w:lang w:bidi="ar-IQ"/>
              </w:rPr>
              <w:t>4</w:t>
            </w:r>
          </w:p>
        </w:tc>
        <w:tc>
          <w:tcPr>
            <w:tcW w:w="1786" w:type="dxa"/>
            <w:vAlign w:val="center"/>
          </w:tcPr>
          <w:p w:rsidR="00FA7DEE" w:rsidRPr="00B52005" w:rsidRDefault="00FA7DEE" w:rsidP="00FA7DEE">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انظمة تحديد المواقع ومعرفة الاشارات المدنية</w:t>
            </w:r>
          </w:p>
        </w:tc>
        <w:tc>
          <w:tcPr>
            <w:tcW w:w="1786" w:type="dxa"/>
            <w:vAlign w:val="center"/>
          </w:tcPr>
          <w:p w:rsidR="00FA7DEE" w:rsidRDefault="00FA7DEE" w:rsidP="00FA7DEE">
            <w:pPr>
              <w:spacing w:before="120"/>
              <w:ind w:left="37"/>
              <w:rPr>
                <w:spacing w:val="6"/>
                <w:rtl/>
              </w:rPr>
            </w:pPr>
            <w:r w:rsidRPr="00B119E0">
              <w:rPr>
                <w:spacing w:val="6"/>
              </w:rPr>
              <w:t>Introduction to GNSS System</w:t>
            </w:r>
          </w:p>
          <w:p w:rsidR="00FA7DEE" w:rsidRPr="00F278DA" w:rsidRDefault="00FA7DEE" w:rsidP="00FA7DEE">
            <w:pPr>
              <w:spacing w:before="120"/>
              <w:ind w:left="37"/>
              <w:rPr>
                <w:spacing w:val="6"/>
                <w:rtl/>
                <w:lang w:bidi="ar-IQ"/>
              </w:rPr>
            </w:pPr>
            <w:r w:rsidRPr="00B119E0">
              <w:rPr>
                <w:spacing w:val="6"/>
              </w:rPr>
              <w:t>Civilian GNSS signals</w:t>
            </w: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775D1D">
        <w:trPr>
          <w:trHeight w:val="288"/>
        </w:trPr>
        <w:tc>
          <w:tcPr>
            <w:tcW w:w="1785" w:type="dxa"/>
            <w:vAlign w:val="center"/>
          </w:tcPr>
          <w:p w:rsidR="00FA7DEE" w:rsidRPr="00FA7DEE" w:rsidRDefault="00FA7DEE" w:rsidP="00FA7DEE">
            <w:pPr>
              <w:jc w:val="center"/>
              <w:rPr>
                <w:color w:val="000000"/>
                <w:rtl/>
                <w:lang w:val="ru-RU" w:bidi="ar-AE"/>
              </w:rPr>
            </w:pPr>
            <w:r w:rsidRPr="00FA7DEE">
              <w:rPr>
                <w:rFonts w:hint="cs"/>
                <w:color w:val="000000"/>
                <w:rtl/>
                <w:lang w:bidi="ar-IQ"/>
              </w:rPr>
              <w:t>الثالث</w:t>
            </w:r>
            <w:r w:rsidRPr="00FA7DEE">
              <w:rPr>
                <w:color w:val="000000"/>
                <w:rtl/>
                <w:lang w:bidi="ar-IQ"/>
              </w:rPr>
              <w:t>–</w:t>
            </w:r>
            <w:r w:rsidRPr="00FA7DEE">
              <w:rPr>
                <w:rFonts w:hint="cs"/>
                <w:color w:val="000000"/>
                <w:rtl/>
                <w:lang w:bidi="ar-IQ"/>
              </w:rPr>
              <w:t>السادس</w:t>
            </w:r>
          </w:p>
        </w:tc>
        <w:tc>
          <w:tcPr>
            <w:tcW w:w="1786" w:type="dxa"/>
            <w:vAlign w:val="center"/>
          </w:tcPr>
          <w:p w:rsidR="00FA7DEE" w:rsidRPr="00FA7DEE" w:rsidRDefault="00FA7DEE" w:rsidP="00FA7DEE">
            <w:pPr>
              <w:jc w:val="center"/>
              <w:rPr>
                <w:color w:val="000000"/>
                <w:lang w:bidi="ar-IQ"/>
              </w:rPr>
            </w:pPr>
            <w:r w:rsidRPr="00FA7DEE">
              <w:rPr>
                <w:rFonts w:hint="cs"/>
                <w:color w:val="000000"/>
                <w:rtl/>
                <w:lang w:bidi="ar-IQ"/>
              </w:rPr>
              <w:t>8</w:t>
            </w:r>
          </w:p>
        </w:tc>
        <w:tc>
          <w:tcPr>
            <w:tcW w:w="1786" w:type="dxa"/>
            <w:vAlign w:val="center"/>
          </w:tcPr>
          <w:p w:rsidR="00FA7DEE" w:rsidRDefault="00FA7DEE" w:rsidP="00FA7DEE">
            <w:pPr>
              <w:jc w:val="center"/>
              <w:rPr>
                <w:color w:val="000000"/>
                <w:sz w:val="24"/>
                <w:szCs w:val="24"/>
                <w:rtl/>
                <w:lang w:bidi="ar-IQ"/>
              </w:rPr>
            </w:pPr>
            <w:r>
              <w:rPr>
                <w:rFonts w:hint="cs"/>
                <w:color w:val="000000"/>
                <w:sz w:val="24"/>
                <w:szCs w:val="24"/>
                <w:rtl/>
                <w:lang w:bidi="ar-IQ"/>
              </w:rPr>
              <w:t xml:space="preserve">يتعلم الطالب الجمل المستخدمة في تفسير معلومات الاقمار الاصطناعية </w:t>
            </w:r>
          </w:p>
          <w:p w:rsidR="00FA7DEE" w:rsidRPr="001D7657" w:rsidRDefault="00FA7DEE" w:rsidP="00FA7DEE">
            <w:pPr>
              <w:jc w:val="center"/>
              <w:rPr>
                <w:color w:val="000000"/>
                <w:sz w:val="24"/>
                <w:szCs w:val="24"/>
                <w:rtl/>
                <w:lang w:bidi="ar-IQ"/>
              </w:rPr>
            </w:pPr>
            <w:r>
              <w:rPr>
                <w:rFonts w:hint="cs"/>
                <w:color w:val="000000"/>
                <w:sz w:val="24"/>
                <w:szCs w:val="24"/>
                <w:rtl/>
                <w:lang w:bidi="ar-IQ"/>
              </w:rPr>
              <w:t>وكذلك الملاحة باستخدام الهواتف الذكية</w:t>
            </w:r>
          </w:p>
        </w:tc>
        <w:tc>
          <w:tcPr>
            <w:tcW w:w="1786" w:type="dxa"/>
            <w:vAlign w:val="center"/>
          </w:tcPr>
          <w:p w:rsidR="00FA7DEE" w:rsidRPr="00B52005" w:rsidRDefault="00FA7DEE" w:rsidP="00FA7DEE">
            <w:pPr>
              <w:spacing w:before="120"/>
              <w:ind w:left="37"/>
              <w:rPr>
                <w:spacing w:val="6"/>
              </w:rPr>
            </w:pPr>
            <w:r w:rsidRPr="00B119E0">
              <w:rPr>
                <w:spacing w:val="6"/>
              </w:rPr>
              <w:t>GPS - NMEA sentence information</w:t>
            </w:r>
            <w:r w:rsidRPr="00B52005">
              <w:rPr>
                <w:spacing w:val="6"/>
              </w:rPr>
              <w:t xml:space="preserve"> </w:t>
            </w:r>
          </w:p>
          <w:p w:rsidR="00FA7DEE" w:rsidRPr="00B52005" w:rsidRDefault="00FA7DEE" w:rsidP="00FA7DEE">
            <w:pPr>
              <w:spacing w:before="120"/>
              <w:ind w:left="37"/>
              <w:rPr>
                <w:spacing w:val="6"/>
              </w:rPr>
            </w:pPr>
            <w:r w:rsidRPr="00B119E0">
              <w:rPr>
                <w:spacing w:val="6"/>
              </w:rPr>
              <w:t>Navigation/Positioning onboard Smartphones (</w:t>
            </w:r>
            <w:proofErr w:type="spellStart"/>
            <w:r w:rsidRPr="00B119E0">
              <w:rPr>
                <w:spacing w:val="6"/>
              </w:rPr>
              <w:t>PoS</w:t>
            </w:r>
            <w:proofErr w:type="spellEnd"/>
            <w:r w:rsidRPr="00B119E0">
              <w:rPr>
                <w:spacing w:val="6"/>
              </w:rPr>
              <w:t>)</w:t>
            </w:r>
          </w:p>
          <w:p w:rsidR="00FA7DEE" w:rsidRPr="00B52005" w:rsidRDefault="00FA7DEE" w:rsidP="00FA7DEE">
            <w:pPr>
              <w:spacing w:before="120"/>
              <w:ind w:left="37"/>
              <w:rPr>
                <w:spacing w:val="6"/>
                <w:rtl/>
              </w:rPr>
            </w:pP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FA7DEE" w:rsidP="00FA7DEE">
            <w:pPr>
              <w:adjustRightInd w:val="0"/>
              <w:jc w:val="center"/>
              <w:rPr>
                <w:color w:val="000000"/>
                <w:lang w:bidi="ar-IQ"/>
              </w:rPr>
            </w:pPr>
            <w:r w:rsidRPr="00FA7DEE">
              <w:rPr>
                <w:rFonts w:hint="cs"/>
                <w:color w:val="000000"/>
                <w:rtl/>
                <w:lang w:val="ru-RU" w:bidi="ar-AE"/>
              </w:rPr>
              <w:t>السابع-التاسع</w:t>
            </w:r>
          </w:p>
        </w:tc>
        <w:tc>
          <w:tcPr>
            <w:tcW w:w="1786" w:type="dxa"/>
            <w:vAlign w:val="center"/>
          </w:tcPr>
          <w:p w:rsidR="00FA7DEE" w:rsidRPr="00FA7DEE" w:rsidRDefault="00FA7DEE" w:rsidP="00FA7DEE">
            <w:pPr>
              <w:jc w:val="center"/>
              <w:rPr>
                <w:color w:val="000000"/>
                <w:lang w:bidi="ar-IQ"/>
              </w:rPr>
            </w:pPr>
            <w:r w:rsidRPr="00FA7DEE">
              <w:rPr>
                <w:rFonts w:hint="cs"/>
                <w:color w:val="000000"/>
                <w:rtl/>
                <w:lang w:bidi="ar-IQ"/>
              </w:rPr>
              <w:t>6</w:t>
            </w:r>
          </w:p>
        </w:tc>
        <w:tc>
          <w:tcPr>
            <w:tcW w:w="1786" w:type="dxa"/>
            <w:vAlign w:val="center"/>
          </w:tcPr>
          <w:p w:rsidR="00FA7DEE" w:rsidRDefault="00FA7DEE" w:rsidP="00FA7DEE">
            <w:pPr>
              <w:jc w:val="center"/>
              <w:rPr>
                <w:color w:val="000000"/>
                <w:sz w:val="24"/>
                <w:szCs w:val="24"/>
                <w:rtl/>
                <w:lang w:bidi="ar-IQ"/>
              </w:rPr>
            </w:pPr>
            <w:r>
              <w:rPr>
                <w:rFonts w:hint="cs"/>
                <w:color w:val="000000"/>
                <w:sz w:val="24"/>
                <w:szCs w:val="24"/>
                <w:rtl/>
                <w:lang w:bidi="ar-IQ"/>
              </w:rPr>
              <w:t>يتعلم الطالب التطبيقات المستخدمة في الهواتف الذكية</w:t>
            </w:r>
          </w:p>
          <w:p w:rsidR="00FA7DEE" w:rsidRPr="001D7657" w:rsidRDefault="00FA7DEE" w:rsidP="00FA7DEE">
            <w:pPr>
              <w:jc w:val="center"/>
              <w:rPr>
                <w:color w:val="000000"/>
                <w:sz w:val="24"/>
                <w:szCs w:val="24"/>
                <w:rtl/>
                <w:lang w:bidi="ar-IQ"/>
              </w:rPr>
            </w:pPr>
            <w:r>
              <w:rPr>
                <w:rFonts w:hint="cs"/>
                <w:color w:val="000000"/>
                <w:sz w:val="24"/>
                <w:szCs w:val="24"/>
                <w:rtl/>
                <w:lang w:bidi="ar-IQ"/>
              </w:rPr>
              <w:t>وكذلك لمحة عن التطبيقات الشخصية</w:t>
            </w:r>
          </w:p>
        </w:tc>
        <w:tc>
          <w:tcPr>
            <w:tcW w:w="1786" w:type="dxa"/>
            <w:vAlign w:val="center"/>
          </w:tcPr>
          <w:p w:rsidR="00FA7DEE" w:rsidRPr="00FA7DEE" w:rsidRDefault="00FA7DEE" w:rsidP="00FA7DEE">
            <w:pPr>
              <w:spacing w:before="120"/>
              <w:ind w:left="37"/>
              <w:rPr>
                <w:spacing w:val="6"/>
              </w:rPr>
            </w:pPr>
            <w:r w:rsidRPr="00B119E0">
              <w:rPr>
                <w:spacing w:val="6"/>
              </w:rPr>
              <w:t>General GNSS Applications onboard Smartphones/Tablets</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FA7DEE" w:rsidP="00FA7DEE">
            <w:pPr>
              <w:adjustRightInd w:val="0"/>
              <w:jc w:val="center"/>
              <w:rPr>
                <w:color w:val="000000"/>
                <w:lang w:bidi="ar-IQ"/>
              </w:rPr>
            </w:pPr>
            <w:r w:rsidRPr="00FA7DEE">
              <w:rPr>
                <w:rFonts w:hint="cs"/>
                <w:color w:val="000000"/>
                <w:rtl/>
                <w:lang w:val="ru-RU" w:bidi="ar-AE"/>
              </w:rPr>
              <w:lastRenderedPageBreak/>
              <w:t>العاشر- الخامس عشر</w:t>
            </w:r>
          </w:p>
        </w:tc>
        <w:tc>
          <w:tcPr>
            <w:tcW w:w="1786" w:type="dxa"/>
            <w:vAlign w:val="center"/>
          </w:tcPr>
          <w:p w:rsidR="00FA7DEE" w:rsidRPr="00FA7DEE" w:rsidRDefault="00FA7DEE" w:rsidP="00FA7DEE">
            <w:pPr>
              <w:jc w:val="center"/>
              <w:rPr>
                <w:color w:val="000000"/>
                <w:lang w:bidi="ar-IQ"/>
              </w:rPr>
            </w:pPr>
            <w:r w:rsidRPr="00FA7DEE">
              <w:rPr>
                <w:rFonts w:hint="cs"/>
                <w:color w:val="000000"/>
                <w:rtl/>
                <w:lang w:bidi="ar-IQ"/>
              </w:rPr>
              <w:t>12</w:t>
            </w:r>
          </w:p>
        </w:tc>
        <w:tc>
          <w:tcPr>
            <w:tcW w:w="1786" w:type="dxa"/>
            <w:vAlign w:val="center"/>
          </w:tcPr>
          <w:p w:rsidR="00FA7DEE" w:rsidRPr="001D7657" w:rsidRDefault="00FA7DEE" w:rsidP="00FA7DEE">
            <w:pPr>
              <w:jc w:val="center"/>
              <w:rPr>
                <w:color w:val="000000"/>
                <w:sz w:val="24"/>
                <w:szCs w:val="24"/>
                <w:rtl/>
                <w:lang w:bidi="ar-IQ"/>
              </w:rPr>
            </w:pPr>
            <w:r>
              <w:rPr>
                <w:rFonts w:hint="cs"/>
                <w:color w:val="000000"/>
                <w:sz w:val="24"/>
                <w:szCs w:val="24"/>
                <w:rtl/>
                <w:lang w:bidi="ar-IQ"/>
              </w:rPr>
              <w:t>يتعلم الطالب تطوير وانشاء تطبيقات باستخدام الاندرويد</w:t>
            </w:r>
          </w:p>
        </w:tc>
        <w:tc>
          <w:tcPr>
            <w:tcW w:w="1786" w:type="dxa"/>
            <w:vAlign w:val="center"/>
          </w:tcPr>
          <w:p w:rsidR="00FA7DEE" w:rsidRPr="00573605" w:rsidRDefault="00FA7DEE" w:rsidP="00FA7DEE">
            <w:pPr>
              <w:spacing w:before="120"/>
              <w:ind w:left="37"/>
              <w:rPr>
                <w:b/>
                <w:bCs/>
                <w:spacing w:val="6"/>
                <w:rtl/>
              </w:rPr>
            </w:pPr>
            <w:r w:rsidRPr="00B119E0">
              <w:rPr>
                <w:spacing w:val="6"/>
              </w:rPr>
              <w:t>Develop GNSS application (Android or other OS)</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FA7DEE" w:rsidRPr="00D468BA" w:rsidRDefault="00FA7DEE" w:rsidP="00D468BA">
            <w:pPr>
              <w:pStyle w:val="ListParagraph"/>
              <w:widowControl/>
              <w:numPr>
                <w:ilvl w:val="0"/>
                <w:numId w:val="21"/>
              </w:numPr>
              <w:autoSpaceDE/>
              <w:autoSpaceDN/>
              <w:spacing w:before="160" w:after="160"/>
              <w:ind w:left="316" w:hanging="284"/>
              <w:jc w:val="both"/>
            </w:pPr>
            <w:r w:rsidRPr="00D468BA">
              <w:t xml:space="preserve">Len Jacobson: “GNSS Markets and Applications”. </w:t>
            </w:r>
            <w:proofErr w:type="spellStart"/>
            <w:r w:rsidRPr="00D468BA">
              <w:t>Artech</w:t>
            </w:r>
            <w:proofErr w:type="spellEnd"/>
            <w:r w:rsidRPr="00D468BA">
              <w:t xml:space="preserve"> House, 2007.</w:t>
            </w:r>
          </w:p>
          <w:p w:rsidR="00FA7DEE" w:rsidRPr="00D468BA" w:rsidRDefault="00FA7DEE" w:rsidP="00D468BA">
            <w:pPr>
              <w:pStyle w:val="ListParagraph"/>
              <w:widowControl/>
              <w:numPr>
                <w:ilvl w:val="0"/>
                <w:numId w:val="21"/>
              </w:numPr>
              <w:autoSpaceDE/>
              <w:autoSpaceDN/>
              <w:spacing w:before="160" w:after="160"/>
              <w:ind w:left="316" w:hanging="284"/>
              <w:jc w:val="both"/>
            </w:pPr>
            <w:r w:rsidRPr="00D468BA">
              <w:t>T. E. G. A. (GSA): “GNSS Market Report”, 2015.</w:t>
            </w:r>
          </w:p>
          <w:p w:rsidR="00583B6A" w:rsidRPr="00D468BA" w:rsidRDefault="00FA7DEE" w:rsidP="00D468BA">
            <w:pPr>
              <w:pStyle w:val="ListParagraph"/>
              <w:numPr>
                <w:ilvl w:val="0"/>
                <w:numId w:val="21"/>
              </w:numPr>
              <w:ind w:left="316" w:hanging="284"/>
              <w:jc w:val="both"/>
              <w:rPr>
                <w:rtl/>
              </w:rPr>
            </w:pPr>
            <w:r w:rsidRPr="00D468BA">
              <w:t>Bernhard Hofmann-</w:t>
            </w:r>
            <w:proofErr w:type="spellStart"/>
            <w:r w:rsidRPr="00D468BA">
              <w:t>Wellenhof</w:t>
            </w:r>
            <w:proofErr w:type="spellEnd"/>
            <w:r w:rsidRPr="00D468BA">
              <w:t xml:space="preserve">, Herbert </w:t>
            </w:r>
            <w:proofErr w:type="spellStart"/>
            <w:r w:rsidRPr="00D468BA">
              <w:t>Lichtenegger</w:t>
            </w:r>
            <w:proofErr w:type="spellEnd"/>
            <w:r w:rsidRPr="00D468BA">
              <w:t xml:space="preserve">, </w:t>
            </w:r>
            <w:proofErr w:type="spellStart"/>
            <w:r w:rsidRPr="00D468BA">
              <w:t>Elmar</w:t>
            </w:r>
            <w:proofErr w:type="spellEnd"/>
            <w:r w:rsidRPr="00D468BA">
              <w:t xml:space="preserve"> </w:t>
            </w:r>
            <w:proofErr w:type="spellStart"/>
            <w:proofErr w:type="gramStart"/>
            <w:r w:rsidRPr="00D468BA">
              <w:t>Wasle</w:t>
            </w:r>
            <w:proofErr w:type="spellEnd"/>
            <w:r w:rsidRPr="00D468BA">
              <w:t>,“</w:t>
            </w:r>
            <w:proofErr w:type="gramEnd"/>
            <w:r w:rsidRPr="00D468BA">
              <w:t>GNSS – Global</w:t>
            </w:r>
            <w:r w:rsidRPr="00D468BA">
              <w:rPr>
                <w:rFonts w:hint="cs"/>
                <w:rtl/>
              </w:rPr>
              <w:t xml:space="preserve"> </w:t>
            </w:r>
            <w:r w:rsidRPr="00D468BA">
              <w:t xml:space="preserve"> </w:t>
            </w:r>
            <w:r w:rsidRPr="00D468BA">
              <w:rPr>
                <w:i/>
                <w:iCs/>
              </w:rPr>
              <w:t>Navigation Satellite Systems GPS, GLONASS, Galileo, and more</w:t>
            </w:r>
            <w:r w:rsidRPr="00D468BA">
              <w:t>”. Springer, 2008.</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w:t>
            </w:r>
            <w:bookmarkStart w:id="0" w:name="_GoBack"/>
            <w:bookmarkEnd w:id="0"/>
            <w:r>
              <w:rPr>
                <w:rFonts w:hint="cs"/>
                <w:rtl/>
              </w:rPr>
              <w:t>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D468BA" w:rsidRPr="00D468BA" w:rsidRDefault="00D468BA" w:rsidP="00D468BA">
            <w:pPr>
              <w:pStyle w:val="ListParagraph"/>
              <w:widowControl/>
              <w:numPr>
                <w:ilvl w:val="0"/>
                <w:numId w:val="19"/>
              </w:numPr>
              <w:autoSpaceDE/>
              <w:autoSpaceDN/>
              <w:spacing w:before="160" w:after="160" w:line="276" w:lineRule="auto"/>
              <w:contextualSpacing/>
              <w:jc w:val="both"/>
            </w:pPr>
            <w:r w:rsidRPr="00D468BA">
              <w:t xml:space="preserve">Scott Gleason, </w:t>
            </w:r>
            <w:proofErr w:type="spellStart"/>
            <w:r w:rsidRPr="00D468BA">
              <w:t>Demoz</w:t>
            </w:r>
            <w:proofErr w:type="spellEnd"/>
            <w:r w:rsidRPr="00D468BA">
              <w:t xml:space="preserve"> </w:t>
            </w:r>
            <w:proofErr w:type="spellStart"/>
            <w:r w:rsidRPr="00D468BA">
              <w:t>Gebre-Egziabher</w:t>
            </w:r>
            <w:proofErr w:type="spellEnd"/>
            <w:r w:rsidRPr="00D468BA">
              <w:t xml:space="preserve">, "GNSS Applications and Methods". </w:t>
            </w:r>
            <w:proofErr w:type="spellStart"/>
            <w:r w:rsidRPr="00D468BA">
              <w:t>Artech</w:t>
            </w:r>
            <w:proofErr w:type="spellEnd"/>
            <w:r w:rsidRPr="00D468BA">
              <w:t xml:space="preserve"> House, 2009.</w:t>
            </w:r>
          </w:p>
          <w:p w:rsidR="00D468BA" w:rsidRPr="00D468BA" w:rsidRDefault="00D468BA" w:rsidP="00D468BA">
            <w:pPr>
              <w:pStyle w:val="ListParagraph"/>
              <w:widowControl/>
              <w:numPr>
                <w:ilvl w:val="0"/>
                <w:numId w:val="19"/>
              </w:numPr>
              <w:autoSpaceDE/>
              <w:autoSpaceDN/>
              <w:spacing w:before="160" w:after="160"/>
              <w:jc w:val="both"/>
            </w:pPr>
            <w:r w:rsidRPr="00D468BA">
              <w:t xml:space="preserve">Francesco </w:t>
            </w:r>
            <w:proofErr w:type="spellStart"/>
            <w:r w:rsidRPr="00D468BA">
              <w:t>Sottile</w:t>
            </w:r>
            <w:proofErr w:type="spellEnd"/>
            <w:r w:rsidRPr="00D468BA">
              <w:t xml:space="preserve">, </w:t>
            </w:r>
            <w:proofErr w:type="spellStart"/>
            <w:r w:rsidRPr="00D468BA">
              <w:t>Zhoubing</w:t>
            </w:r>
            <w:proofErr w:type="spellEnd"/>
            <w:r w:rsidRPr="00D468BA">
              <w:t xml:space="preserve"> </w:t>
            </w:r>
            <w:proofErr w:type="spellStart"/>
            <w:r w:rsidRPr="00D468BA">
              <w:t>Xiong</w:t>
            </w:r>
            <w:proofErr w:type="spellEnd"/>
            <w:r w:rsidRPr="00D468BA">
              <w:t xml:space="preserve"> and Claudio </w:t>
            </w:r>
            <w:proofErr w:type="spellStart"/>
            <w:proofErr w:type="gramStart"/>
            <w:r w:rsidRPr="00D468BA">
              <w:t>Pastrone</w:t>
            </w:r>
            <w:proofErr w:type="spellEnd"/>
            <w:r w:rsidRPr="00D468BA">
              <w:t>,“</w:t>
            </w:r>
            <w:proofErr w:type="gramEnd"/>
            <w:r w:rsidRPr="00D468BA">
              <w:t>Analysis of Real-Time Hybrid-Cooperative GNSS-Terrestrial Positioning Algorithms”, 2014.</w:t>
            </w:r>
          </w:p>
          <w:p w:rsidR="00583B6A" w:rsidRPr="00D468BA" w:rsidRDefault="00583B6A" w:rsidP="0005662A">
            <w:pPr>
              <w:bidi/>
              <w:rPr>
                <w:rtl/>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51" w:rsidRDefault="00512251">
      <w:r>
        <w:separator/>
      </w:r>
    </w:p>
  </w:endnote>
  <w:endnote w:type="continuationSeparator" w:id="0">
    <w:p w:rsidR="00512251" w:rsidRDefault="005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1D" w:rsidRDefault="00775D1D">
                          <w:pPr>
                            <w:spacing w:before="11"/>
                            <w:ind w:left="60"/>
                            <w:rPr>
                              <w:b/>
                              <w:i/>
                            </w:rPr>
                          </w:pPr>
                          <w:r>
                            <w:fldChar w:fldCharType="begin"/>
                          </w:r>
                          <w:r>
                            <w:rPr>
                              <w:b/>
                              <w:i/>
                              <w:w w:val="112"/>
                            </w:rPr>
                            <w:instrText xml:space="preserve"> PAGE </w:instrText>
                          </w:r>
                          <w:r>
                            <w:fldChar w:fldCharType="separate"/>
                          </w:r>
                          <w:r w:rsidR="00EA228D">
                            <w:rPr>
                              <w:b/>
                              <w:i/>
                              <w:noProof/>
                              <w:w w:val="1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775D1D" w:rsidRDefault="00775D1D">
                    <w:pPr>
                      <w:spacing w:before="11"/>
                      <w:ind w:left="60"/>
                      <w:rPr>
                        <w:b/>
                        <w:i/>
                      </w:rPr>
                    </w:pPr>
                    <w:r>
                      <w:fldChar w:fldCharType="begin"/>
                    </w:r>
                    <w:r>
                      <w:rPr>
                        <w:b/>
                        <w:i/>
                        <w:w w:val="112"/>
                      </w:rPr>
                      <w:instrText xml:space="preserve"> PAGE </w:instrText>
                    </w:r>
                    <w:r>
                      <w:fldChar w:fldCharType="separate"/>
                    </w:r>
                    <w:r w:rsidR="00EA228D">
                      <w:rPr>
                        <w:b/>
                        <w:i/>
                        <w:noProof/>
                        <w:w w:val="112"/>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51" w:rsidRDefault="00512251">
      <w:r>
        <w:separator/>
      </w:r>
    </w:p>
  </w:footnote>
  <w:footnote w:type="continuationSeparator" w:id="0">
    <w:p w:rsidR="00512251" w:rsidRDefault="0051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27255B"/>
    <w:rsid w:val="00296C20"/>
    <w:rsid w:val="003B3292"/>
    <w:rsid w:val="003E57D0"/>
    <w:rsid w:val="00481588"/>
    <w:rsid w:val="004B73C4"/>
    <w:rsid w:val="00512251"/>
    <w:rsid w:val="0055652B"/>
    <w:rsid w:val="00583B6A"/>
    <w:rsid w:val="006322C2"/>
    <w:rsid w:val="00643C97"/>
    <w:rsid w:val="00672910"/>
    <w:rsid w:val="006F121A"/>
    <w:rsid w:val="00751669"/>
    <w:rsid w:val="00775D1D"/>
    <w:rsid w:val="007C670B"/>
    <w:rsid w:val="007F519B"/>
    <w:rsid w:val="007F6606"/>
    <w:rsid w:val="008164FE"/>
    <w:rsid w:val="00830929"/>
    <w:rsid w:val="008B4735"/>
    <w:rsid w:val="008D6036"/>
    <w:rsid w:val="008E4217"/>
    <w:rsid w:val="00906273"/>
    <w:rsid w:val="00935FD8"/>
    <w:rsid w:val="009A648D"/>
    <w:rsid w:val="00A817AF"/>
    <w:rsid w:val="00B76D12"/>
    <w:rsid w:val="00C131F4"/>
    <w:rsid w:val="00C9646E"/>
    <w:rsid w:val="00CA0905"/>
    <w:rsid w:val="00CB1D0D"/>
    <w:rsid w:val="00D01EA7"/>
    <w:rsid w:val="00D205BF"/>
    <w:rsid w:val="00D4059C"/>
    <w:rsid w:val="00D468BA"/>
    <w:rsid w:val="00DF77D4"/>
    <w:rsid w:val="00E35C57"/>
    <w:rsid w:val="00E5084E"/>
    <w:rsid w:val="00E60119"/>
    <w:rsid w:val="00E60E11"/>
    <w:rsid w:val="00E95161"/>
    <w:rsid w:val="00EA228D"/>
    <w:rsid w:val="00EB00E2"/>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58BAD"/>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6</cp:revision>
  <dcterms:created xsi:type="dcterms:W3CDTF">2024-04-25T09:56:00Z</dcterms:created>
  <dcterms:modified xsi:type="dcterms:W3CDTF">2024-04-26T22:07:00Z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