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proofErr w:type="spellStart"/>
      <w:r>
        <w:t>Accreditation</w:t>
      </w:r>
      <w:proofErr w:type="spellEnd"/>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Fonts w:hint="cs"/>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 xml:space="preserve">prof. Dr. </w:t>
      </w:r>
      <w:proofErr w:type="spellStart"/>
      <w:r w:rsidRPr="00CD2908">
        <w:t>Jabbar</w:t>
      </w:r>
      <w:proofErr w:type="spellEnd"/>
      <w:r w:rsidRPr="00CD2908">
        <w:t xml:space="preserve"> Q. </w:t>
      </w:r>
      <w:proofErr w:type="spellStart"/>
      <w:r w:rsidRPr="00CD2908">
        <w:t>Jabb</w:t>
      </w:r>
      <w:r>
        <w:t>a</w:t>
      </w:r>
      <w:r w:rsidRPr="00CD2908">
        <w:t>r</w:t>
      </w:r>
      <w:proofErr w:type="spellEnd"/>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 xml:space="preserve">Prof. Dr. </w:t>
      </w:r>
      <w:proofErr w:type="spellStart"/>
      <w:r>
        <w:t>Anees</w:t>
      </w:r>
      <w:proofErr w:type="spellEnd"/>
      <w:r>
        <w:t xml:space="preserve"> A. </w:t>
      </w:r>
      <w:proofErr w:type="spellStart"/>
      <w:r>
        <w:t>Khadom</w:t>
      </w:r>
      <w:proofErr w:type="spellEnd"/>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rFonts w:hint="cs"/>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 xml:space="preserve">Information </w:t>
            </w:r>
            <w:proofErr w:type="spellStart"/>
            <w:r w:rsidRPr="00195F3D">
              <w:rPr>
                <w:rFonts w:asciiTheme="minorHAnsi" w:hAnsiTheme="minorHAnsi" w:cstheme="minorHAnsi"/>
                <w:sz w:val="24"/>
                <w:szCs w:val="24"/>
              </w:rPr>
              <w:t>Secuirty</w:t>
            </w:r>
            <w:proofErr w:type="spellEnd"/>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Year-1</w:t>
            </w:r>
            <w:r w:rsidRPr="006B4289">
              <w:rPr>
                <w:rFonts w:asciiTheme="minorHAnsi" w:hAnsiTheme="minorHAnsi" w:cstheme="minorHAnsi"/>
                <w:b/>
                <w:bCs/>
                <w:sz w:val="24"/>
                <w:szCs w:val="24"/>
                <w:vertAlign w:val="superscript"/>
              </w:rPr>
              <w:t>st</w:t>
            </w:r>
            <w:r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CPE 405</w:t>
            </w:r>
          </w:p>
        </w:tc>
        <w:tc>
          <w:tcPr>
            <w:tcW w:w="1416" w:type="dxa"/>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bidi="ar-IQ"/>
              </w:rPr>
              <w:t>GNSS Applications</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6B4289" w:rsidP="00E91A41">
            <w:pPr>
              <w:pStyle w:val="TableParagraph"/>
              <w:jc w:val="center"/>
              <w:rPr>
                <w:sz w:val="28"/>
              </w:rPr>
            </w:pPr>
            <w:r w:rsidRPr="006B4289">
              <w:rPr>
                <w:rFonts w:asciiTheme="minorHAnsi" w:hAnsiTheme="minorHAnsi" w:cstheme="minorHAnsi"/>
                <w:b/>
                <w:bCs/>
                <w:sz w:val="24"/>
                <w:szCs w:val="24"/>
                <w:lang w:bidi="ar-IQ"/>
              </w:rPr>
              <w:t>GNSS Applications</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CPE 405</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1st Semester – 4th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Ali N. Albu-Rghaif</w:t>
            </w:r>
          </w:p>
          <w:p w:rsidR="00135FBF" w:rsidRPr="00E91A41" w:rsidRDefault="00793D2F" w:rsidP="00E91A41">
            <w:pPr>
              <w:pStyle w:val="TableParagraph"/>
              <w:spacing w:line="360" w:lineRule="auto"/>
              <w:ind w:left="825" w:right="4708"/>
              <w:rPr>
                <w:i/>
                <w:iCs/>
              </w:rPr>
            </w:pPr>
            <w:r w:rsidRPr="00E91A41">
              <w:rPr>
                <w:b/>
                <w:bCs/>
                <w:sz w:val="24"/>
                <w:szCs w:val="24"/>
              </w:rPr>
              <w:t>Email:</w:t>
            </w:r>
            <w:r w:rsidR="00E91A41" w:rsidRPr="00E91A41">
              <w:rPr>
                <w:i/>
                <w:iCs/>
              </w:rPr>
              <w:t xml:space="preserve"> </w:t>
            </w:r>
            <w:r w:rsidR="00E91A41" w:rsidRPr="00E91A41">
              <w:rPr>
                <w:rFonts w:asciiTheme="minorHAnsi" w:hAnsiTheme="minorHAnsi" w:cstheme="minorHAnsi"/>
                <w:b/>
                <w:bCs/>
                <w:i/>
                <w:iCs/>
                <w:sz w:val="24"/>
                <w:szCs w:val="24"/>
              </w:rPr>
              <w:t>ali.alburghaif@uodiyala.edu.iq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265" w:type="dxa"/>
            <w:gridSpan w:val="7"/>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During the academic year, the student learns the basics of Global Positioning Systems applications.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student learns the types of global positioning systems, such as the American, Russian, and European system.</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student learns the types of receptors used to receive the signal.</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student learns applications designed for smart phones and mobile tablets.</w:t>
            </w:r>
          </w:p>
          <w:p w:rsid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student learns applications designed for special uses such as (games, sports, medical)</w:t>
            </w:r>
          </w:p>
          <w:p w:rsidR="00135FBF"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Enabling the student to design a GPS application.</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lastRenderedPageBreak/>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0"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E91A41" w:rsidTr="0082103A">
        <w:trPr>
          <w:trHeight w:val="1923"/>
        </w:trPr>
        <w:tc>
          <w:tcPr>
            <w:tcW w:w="898" w:type="dxa"/>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Week 1 to Week 2</w:t>
            </w:r>
          </w:p>
        </w:tc>
        <w:tc>
          <w:tcPr>
            <w:tcW w:w="902" w:type="dxa"/>
            <w:gridSpan w:val="3"/>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4</w:t>
            </w:r>
          </w:p>
        </w:tc>
        <w:tc>
          <w:tcPr>
            <w:tcW w:w="2253" w:type="dxa"/>
            <w:gridSpan w:val="4"/>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The student learns an introduction to positioning systems and knowledge of civil signals</w:t>
            </w:r>
          </w:p>
        </w:tc>
        <w:tc>
          <w:tcPr>
            <w:tcW w:w="2316" w:type="dxa"/>
            <w:vAlign w:val="center"/>
          </w:tcPr>
          <w:p w:rsidR="00E91A41" w:rsidRPr="00E91A41" w:rsidRDefault="00E91A41" w:rsidP="00E91A41">
            <w:pPr>
              <w:spacing w:before="120"/>
              <w:ind w:left="37"/>
              <w:rPr>
                <w:rFonts w:asciiTheme="minorHAnsi" w:hAnsiTheme="minorHAnsi" w:cstheme="minorHAnsi"/>
                <w:spacing w:val="6"/>
                <w:sz w:val="24"/>
                <w:szCs w:val="24"/>
                <w:rtl/>
              </w:rPr>
            </w:pPr>
            <w:r w:rsidRPr="00E91A41">
              <w:rPr>
                <w:rFonts w:asciiTheme="minorHAnsi" w:hAnsiTheme="minorHAnsi" w:cstheme="minorHAnsi"/>
                <w:spacing w:val="6"/>
                <w:sz w:val="24"/>
                <w:szCs w:val="24"/>
              </w:rPr>
              <w:t>Introduction to GNSS System</w:t>
            </w:r>
          </w:p>
          <w:p w:rsidR="00E91A41" w:rsidRPr="00E91A41" w:rsidRDefault="00E91A41" w:rsidP="00E91A41">
            <w:pPr>
              <w:pStyle w:val="TableParagraph"/>
              <w:jc w:val="center"/>
              <w:rPr>
                <w:rFonts w:asciiTheme="minorHAnsi" w:hAnsiTheme="minorHAnsi" w:cstheme="minorHAnsi"/>
                <w:sz w:val="24"/>
                <w:szCs w:val="24"/>
                <w:rtl/>
                <w:lang w:bidi="ar-IQ"/>
              </w:rPr>
            </w:pPr>
            <w:r w:rsidRPr="00E91A41">
              <w:rPr>
                <w:rFonts w:asciiTheme="minorHAnsi" w:hAnsiTheme="minorHAnsi" w:cstheme="minorHAnsi"/>
                <w:spacing w:val="6"/>
                <w:sz w:val="24"/>
                <w:szCs w:val="24"/>
              </w:rPr>
              <w:t>Civilian GNSS signals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234BDF">
        <w:trPr>
          <w:trHeight w:val="1923"/>
        </w:trPr>
        <w:tc>
          <w:tcPr>
            <w:tcW w:w="898" w:type="dxa"/>
            <w:vAlign w:val="center"/>
          </w:tcPr>
          <w:p w:rsidR="00E91A41" w:rsidRPr="00E91A41" w:rsidRDefault="00E91A41"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3 to Week 6</w:t>
            </w:r>
          </w:p>
        </w:tc>
        <w:tc>
          <w:tcPr>
            <w:tcW w:w="902" w:type="dxa"/>
            <w:gridSpan w:val="3"/>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8</w:t>
            </w:r>
          </w:p>
        </w:tc>
        <w:tc>
          <w:tcPr>
            <w:tcW w:w="2253" w:type="dxa"/>
            <w:gridSpan w:val="4"/>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The student learns the sentences used to interpret satellite information as well as navigation using smartphones</w:t>
            </w:r>
          </w:p>
        </w:tc>
        <w:tc>
          <w:tcPr>
            <w:tcW w:w="2316" w:type="dxa"/>
            <w:vAlign w:val="center"/>
          </w:tcPr>
          <w:p w:rsidR="00E91A41" w:rsidRPr="00E91A41" w:rsidRDefault="00E91A41" w:rsidP="00E91A41">
            <w:pPr>
              <w:spacing w:before="120"/>
              <w:ind w:left="37"/>
              <w:rPr>
                <w:rFonts w:asciiTheme="minorHAnsi" w:hAnsiTheme="minorHAnsi" w:cstheme="minorHAnsi"/>
                <w:spacing w:val="6"/>
                <w:sz w:val="24"/>
                <w:szCs w:val="24"/>
              </w:rPr>
            </w:pPr>
            <w:r w:rsidRPr="00E91A41">
              <w:rPr>
                <w:rFonts w:asciiTheme="minorHAnsi" w:hAnsiTheme="minorHAnsi" w:cstheme="minorHAnsi"/>
                <w:spacing w:val="6"/>
                <w:sz w:val="24"/>
                <w:szCs w:val="24"/>
              </w:rPr>
              <w:t xml:space="preserve">GPS - NMEA sentence information </w:t>
            </w:r>
          </w:p>
          <w:p w:rsidR="00E91A41" w:rsidRPr="00E91A41" w:rsidRDefault="00E91A41" w:rsidP="00E91A41">
            <w:pPr>
              <w:spacing w:before="120"/>
              <w:ind w:left="37"/>
              <w:rPr>
                <w:rFonts w:asciiTheme="minorHAnsi" w:hAnsiTheme="minorHAnsi" w:cstheme="minorHAnsi"/>
                <w:spacing w:val="6"/>
                <w:sz w:val="24"/>
                <w:szCs w:val="24"/>
              </w:rPr>
            </w:pPr>
            <w:r w:rsidRPr="00E91A41">
              <w:rPr>
                <w:rFonts w:asciiTheme="minorHAnsi" w:hAnsiTheme="minorHAnsi" w:cstheme="minorHAnsi"/>
                <w:spacing w:val="6"/>
                <w:sz w:val="24"/>
                <w:szCs w:val="24"/>
              </w:rPr>
              <w:t>Navigation/Positioning onboard Smartphones (</w:t>
            </w:r>
            <w:proofErr w:type="spellStart"/>
            <w:r w:rsidRPr="00E91A41">
              <w:rPr>
                <w:rFonts w:asciiTheme="minorHAnsi" w:hAnsiTheme="minorHAnsi" w:cstheme="minorHAnsi"/>
                <w:spacing w:val="6"/>
                <w:sz w:val="24"/>
                <w:szCs w:val="24"/>
              </w:rPr>
              <w:t>PoS</w:t>
            </w:r>
            <w:proofErr w:type="spellEnd"/>
            <w:r w:rsidRPr="00E91A41">
              <w:rPr>
                <w:rFonts w:asciiTheme="minorHAnsi" w:hAnsiTheme="minorHAnsi" w:cstheme="minorHAnsi"/>
                <w:spacing w:val="6"/>
                <w:sz w:val="24"/>
                <w:szCs w:val="24"/>
              </w:rPr>
              <w:t>)</w:t>
            </w:r>
          </w:p>
          <w:p w:rsidR="00E91A41" w:rsidRPr="00E91A41" w:rsidRDefault="00E91A41" w:rsidP="00E91A41">
            <w:pPr>
              <w:pStyle w:val="TableParagraph"/>
              <w:jc w:val="center"/>
              <w:rPr>
                <w:rFonts w:asciiTheme="minorHAnsi" w:hAnsiTheme="minorHAnsi" w:cstheme="minorHAnsi"/>
                <w:sz w:val="24"/>
                <w:szCs w:val="24"/>
              </w:rPr>
            </w:pP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234BDF">
        <w:trPr>
          <w:trHeight w:val="1923"/>
        </w:trPr>
        <w:tc>
          <w:tcPr>
            <w:tcW w:w="898" w:type="dxa"/>
            <w:vAlign w:val="center"/>
          </w:tcPr>
          <w:p w:rsidR="00E91A41" w:rsidRPr="00E91A41" w:rsidRDefault="00E91A41"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7 to Week 9</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r w:rsidRPr="00E91A41">
              <w:rPr>
                <w:rFonts w:asciiTheme="minorHAnsi" w:hAnsiTheme="minorHAnsi" w:cstheme="minorHAnsi"/>
                <w:color w:val="000000"/>
                <w:sz w:val="24"/>
                <w:szCs w:val="24"/>
                <w:lang w:bidi="ar-IQ"/>
              </w:rPr>
              <w:t>6</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The student learns the applications used in smartphones as well as an overview of personal applications</w:t>
            </w:r>
          </w:p>
        </w:tc>
        <w:tc>
          <w:tcPr>
            <w:tcW w:w="2316" w:type="dxa"/>
            <w:vAlign w:val="center"/>
          </w:tcPr>
          <w:p w:rsidR="00E91A41" w:rsidRPr="00E91A41" w:rsidRDefault="00E91A41" w:rsidP="00E91A41">
            <w:pPr>
              <w:spacing w:before="120"/>
              <w:ind w:left="37"/>
              <w:rPr>
                <w:rFonts w:asciiTheme="minorHAnsi" w:hAnsiTheme="minorHAnsi" w:cstheme="minorHAnsi"/>
                <w:spacing w:val="6"/>
                <w:sz w:val="24"/>
                <w:szCs w:val="24"/>
                <w:rtl/>
              </w:rPr>
            </w:pPr>
            <w:r w:rsidRPr="00E91A41">
              <w:rPr>
                <w:rFonts w:asciiTheme="minorHAnsi" w:hAnsiTheme="minorHAnsi" w:cstheme="minorHAnsi"/>
                <w:spacing w:val="6"/>
                <w:sz w:val="24"/>
                <w:szCs w:val="24"/>
              </w:rPr>
              <w:t>General GNSS Applications Onboard Smartphones/Tablets</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spacing w:val="6"/>
                <w:sz w:val="24"/>
                <w:szCs w:val="24"/>
              </w:rPr>
              <w:t>Overview of Personal Applications</w:t>
            </w:r>
            <w:r w:rsidRPr="00E91A41">
              <w:rPr>
                <w:rFonts w:asciiTheme="minorHAnsi" w:hAnsiTheme="minorHAnsi" w:cstheme="minorHAnsi"/>
                <w:sz w:val="24"/>
                <w:szCs w:val="24"/>
              </w:rPr>
              <w:t xml:space="preserve"> </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234BDF">
        <w:trPr>
          <w:trHeight w:val="1923"/>
        </w:trPr>
        <w:tc>
          <w:tcPr>
            <w:tcW w:w="898" w:type="dxa"/>
            <w:vAlign w:val="center"/>
          </w:tcPr>
          <w:p w:rsidR="00E91A41" w:rsidRPr="00E91A41" w:rsidRDefault="00E91A41"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10 to Week 15</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r w:rsidRPr="00E91A41">
              <w:rPr>
                <w:rFonts w:asciiTheme="minorHAnsi" w:hAnsiTheme="minorHAnsi" w:cstheme="minorHAnsi"/>
                <w:color w:val="000000"/>
                <w:sz w:val="24"/>
                <w:szCs w:val="24"/>
                <w:lang w:bidi="ar-IQ"/>
              </w:rPr>
              <w:t>12</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The student learns to develop and create applications using Android</w:t>
            </w:r>
          </w:p>
        </w:tc>
        <w:tc>
          <w:tcPr>
            <w:tcW w:w="2316" w:type="dxa"/>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spacing w:val="6"/>
                <w:sz w:val="24"/>
                <w:szCs w:val="24"/>
              </w:rPr>
              <w:t>Develop GNSS application (Android or other OS)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418"/>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rPr>
                                  <w:b/>
                                  <w:sz w:val="28"/>
                                </w:rPr>
                              </w:pPr>
                            </w:p>
                            <w:p w:rsidR="00C05E5B" w:rsidRDefault="00C05E5B">
                              <w:pPr>
                                <w:rPr>
                                  <w:b/>
                                  <w:sz w:val="28"/>
                                </w:rPr>
                              </w:pPr>
                            </w:p>
                            <w:p w:rsidR="00C05E5B" w:rsidRDefault="00C05E5B">
                              <w:pPr>
                                <w:rPr>
                                  <w:b/>
                                  <w:sz w:val="28"/>
                                </w:rPr>
                              </w:pPr>
                            </w:p>
                            <w:p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r>
                              <w:proofErr w:type="spellStart"/>
                              <w:r>
                                <w:rPr>
                                  <w:rFonts w:ascii="Cambria"/>
                                  <w:sz w:val="24"/>
                                </w:rPr>
                                <w:t>etc</w:t>
                              </w:r>
                              <w:proofErr w:type="spellEnd"/>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C05E5B" w:rsidRDefault="00C05E5B">
                        <w:pPr>
                          <w:rPr>
                            <w:b/>
                            <w:sz w:val="28"/>
                          </w:rPr>
                        </w:pPr>
                      </w:p>
                      <w:p w:rsidR="00C05E5B" w:rsidRDefault="00C05E5B">
                        <w:pPr>
                          <w:rPr>
                            <w:b/>
                            <w:sz w:val="28"/>
                          </w:rPr>
                        </w:pPr>
                      </w:p>
                      <w:p w:rsidR="00C05E5B" w:rsidRDefault="00C05E5B">
                        <w:pPr>
                          <w:rPr>
                            <w:b/>
                            <w:sz w:val="28"/>
                          </w:rPr>
                        </w:pPr>
                      </w:p>
                      <w:p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r>
                        <w:proofErr w:type="spellStart"/>
                        <w:r>
                          <w:rPr>
                            <w:rFonts w:ascii="Cambria"/>
                            <w:sz w:val="24"/>
                          </w:rPr>
                          <w:t>etc</w:t>
                        </w:r>
                        <w:proofErr w:type="spellEnd"/>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9B1287">
        <w:tc>
          <w:tcPr>
            <w:tcW w:w="9654" w:type="dxa"/>
            <w:gridSpan w:val="2"/>
          </w:tcPr>
          <w:p w:rsidR="00E91A41" w:rsidRPr="00E91A41" w:rsidRDefault="00E91A41">
            <w:pPr>
              <w:pStyle w:val="BodyText"/>
              <w:rPr>
                <w:b w:val="0"/>
                <w:sz w:val="24"/>
                <w:szCs w:val="36"/>
              </w:rPr>
            </w:pPr>
            <w:r w:rsidRPr="00E91A41">
              <w:rPr>
                <w:b w:val="0"/>
                <w:sz w:val="24"/>
                <w:szCs w:val="36"/>
              </w:rPr>
              <w:t xml:space="preserve">Distributing the score out of 100 according to the tasks assigned to the student </w:t>
            </w:r>
            <w:proofErr w:type="spellStart"/>
            <w:r w:rsidRPr="00E91A41">
              <w:rPr>
                <w:b w:val="0"/>
                <w:sz w:val="24"/>
                <w:szCs w:val="36"/>
              </w:rPr>
              <w:t>sich</w:t>
            </w:r>
            <w:proofErr w:type="spellEnd"/>
            <w:r w:rsidRPr="00E91A41">
              <w:rPr>
                <w:b w:val="0"/>
                <w:sz w:val="24"/>
                <w:szCs w:val="36"/>
              </w:rPr>
              <w:t xml:space="preserve"> as daily preparation, daily oral, monthly, or written exam, report … </w:t>
            </w:r>
            <w:proofErr w:type="spellStart"/>
            <w:r w:rsidRPr="00E91A41">
              <w:rPr>
                <w:b w:val="0"/>
                <w:sz w:val="24"/>
                <w:szCs w:val="36"/>
              </w:rPr>
              <w:t>etc</w:t>
            </w:r>
            <w:proofErr w:type="spellEnd"/>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 xml:space="preserve">Len Jacobson: “GNSS Markets and Applications”. </w:t>
            </w:r>
            <w:proofErr w:type="spellStart"/>
            <w:r w:rsidRPr="003E152C">
              <w:rPr>
                <w:rFonts w:asciiTheme="minorHAnsi" w:hAnsiTheme="minorHAnsi" w:cstheme="minorHAnsi"/>
                <w:sz w:val="24"/>
                <w:szCs w:val="24"/>
              </w:rPr>
              <w:t>Artech</w:t>
            </w:r>
            <w:proofErr w:type="spellEnd"/>
            <w:r w:rsidRPr="003E152C">
              <w:rPr>
                <w:rFonts w:asciiTheme="minorHAnsi" w:hAnsiTheme="minorHAnsi" w:cstheme="minorHAnsi"/>
                <w:sz w:val="24"/>
                <w:szCs w:val="24"/>
              </w:rPr>
              <w:t xml:space="preserve"> House, 2007.</w:t>
            </w:r>
          </w:p>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T. E. G. A. (GSA): “GNSS Market Report”, 2015.</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Bernhard Hofmann-</w:t>
            </w:r>
            <w:proofErr w:type="spellStart"/>
            <w:r w:rsidRPr="003E152C">
              <w:rPr>
                <w:rFonts w:asciiTheme="minorHAnsi" w:hAnsiTheme="minorHAnsi" w:cstheme="minorHAnsi"/>
                <w:sz w:val="24"/>
                <w:szCs w:val="24"/>
              </w:rPr>
              <w:t>Wellenhof</w:t>
            </w:r>
            <w:proofErr w:type="spellEnd"/>
            <w:r w:rsidRPr="003E152C">
              <w:rPr>
                <w:rFonts w:asciiTheme="minorHAnsi" w:hAnsiTheme="minorHAnsi" w:cstheme="minorHAnsi"/>
                <w:sz w:val="24"/>
                <w:szCs w:val="24"/>
              </w:rPr>
              <w:t xml:space="preserve">, Herbert </w:t>
            </w:r>
            <w:proofErr w:type="spellStart"/>
            <w:r w:rsidRPr="003E152C">
              <w:rPr>
                <w:rFonts w:asciiTheme="minorHAnsi" w:hAnsiTheme="minorHAnsi" w:cstheme="minorHAnsi"/>
                <w:sz w:val="24"/>
                <w:szCs w:val="24"/>
              </w:rPr>
              <w:t>Lichtenegger</w:t>
            </w:r>
            <w:proofErr w:type="spellEnd"/>
            <w:r w:rsidRPr="003E152C">
              <w:rPr>
                <w:rFonts w:asciiTheme="minorHAnsi" w:hAnsiTheme="minorHAnsi" w:cstheme="minorHAnsi"/>
                <w:sz w:val="24"/>
                <w:szCs w:val="24"/>
              </w:rPr>
              <w:t xml:space="preserve">, </w:t>
            </w:r>
            <w:proofErr w:type="spellStart"/>
            <w:r w:rsidRPr="003E152C">
              <w:rPr>
                <w:rFonts w:asciiTheme="minorHAnsi" w:hAnsiTheme="minorHAnsi" w:cstheme="minorHAnsi"/>
                <w:sz w:val="24"/>
                <w:szCs w:val="24"/>
              </w:rPr>
              <w:t>Elmar</w:t>
            </w:r>
            <w:proofErr w:type="spellEnd"/>
            <w:r w:rsidRPr="003E152C">
              <w:rPr>
                <w:rFonts w:asciiTheme="minorHAnsi" w:hAnsiTheme="minorHAnsi" w:cstheme="minorHAnsi"/>
                <w:sz w:val="24"/>
                <w:szCs w:val="24"/>
              </w:rPr>
              <w:t xml:space="preserve"> </w:t>
            </w:r>
            <w:proofErr w:type="spellStart"/>
            <w:proofErr w:type="gramStart"/>
            <w:r w:rsidRPr="003E152C">
              <w:rPr>
                <w:rFonts w:asciiTheme="minorHAnsi" w:hAnsiTheme="minorHAnsi" w:cstheme="minorHAnsi"/>
                <w:sz w:val="24"/>
                <w:szCs w:val="24"/>
              </w:rPr>
              <w:t>Wasle</w:t>
            </w:r>
            <w:proofErr w:type="spellEnd"/>
            <w:r w:rsidRPr="003E152C">
              <w:rPr>
                <w:rFonts w:asciiTheme="minorHAnsi" w:hAnsiTheme="minorHAnsi" w:cstheme="minorHAnsi"/>
                <w:sz w:val="24"/>
                <w:szCs w:val="24"/>
              </w:rPr>
              <w:t>,“</w:t>
            </w:r>
            <w:proofErr w:type="gramEnd"/>
            <w:r w:rsidRPr="003E152C">
              <w:rPr>
                <w:rFonts w:asciiTheme="minorHAnsi" w:hAnsiTheme="minorHAnsi" w:cstheme="minorHAnsi"/>
                <w:sz w:val="24"/>
                <w:szCs w:val="24"/>
              </w:rPr>
              <w:t>GNSS – Global</w:t>
            </w:r>
            <w:r w:rsidRPr="003E152C">
              <w:rPr>
                <w:rFonts w:asciiTheme="minorHAnsi" w:hAnsiTheme="minorHAnsi" w:cstheme="minorHAnsi"/>
                <w:sz w:val="24"/>
                <w:szCs w:val="24"/>
                <w:rtl/>
              </w:rPr>
              <w:t xml:space="preserve"> </w:t>
            </w:r>
            <w:r w:rsidRPr="003E152C">
              <w:rPr>
                <w:rFonts w:asciiTheme="minorHAnsi" w:hAnsiTheme="minorHAnsi" w:cstheme="minorHAnsi"/>
                <w:sz w:val="24"/>
                <w:szCs w:val="24"/>
              </w:rPr>
              <w:t xml:space="preserve"> </w:t>
            </w:r>
            <w:r w:rsidRPr="003E152C">
              <w:rPr>
                <w:rFonts w:asciiTheme="minorHAnsi" w:hAnsiTheme="minorHAnsi" w:cstheme="minorHAnsi"/>
                <w:i/>
                <w:iCs/>
                <w:sz w:val="24"/>
                <w:szCs w:val="24"/>
              </w:rPr>
              <w:t>Navigation Satellite Systems GPS, GLONASS, Galileo, and more</w:t>
            </w:r>
            <w:r w:rsidRPr="003E152C">
              <w:rPr>
                <w:rFonts w:asciiTheme="minorHAnsi" w:hAnsiTheme="minorHAnsi" w:cstheme="minorHAnsi"/>
                <w:sz w:val="24"/>
                <w:szCs w:val="24"/>
              </w:rPr>
              <w:t>”. Springer, 2008.</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 xml:space="preserve">Recommended books and references (scientific journals, </w:t>
            </w:r>
            <w:bookmarkStart w:id="0" w:name="_GoBack"/>
            <w:bookmarkEnd w:id="0"/>
            <w:r w:rsidRPr="003E152C">
              <w:rPr>
                <w:color w:val="221F1F"/>
                <w:sz w:val="24"/>
                <w:szCs w:val="20"/>
              </w:rPr>
              <w:t>reports…).</w:t>
            </w:r>
          </w:p>
        </w:tc>
        <w:tc>
          <w:tcPr>
            <w:tcW w:w="6363" w:type="dxa"/>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 xml:space="preserve">Scott Gleason, </w:t>
            </w:r>
            <w:proofErr w:type="spellStart"/>
            <w:r w:rsidRPr="003E152C">
              <w:rPr>
                <w:rFonts w:asciiTheme="minorHAnsi" w:hAnsiTheme="minorHAnsi" w:cstheme="minorHAnsi"/>
                <w:sz w:val="24"/>
                <w:szCs w:val="24"/>
              </w:rPr>
              <w:t>Demoz</w:t>
            </w:r>
            <w:proofErr w:type="spellEnd"/>
            <w:r w:rsidRPr="003E152C">
              <w:rPr>
                <w:rFonts w:asciiTheme="minorHAnsi" w:hAnsiTheme="minorHAnsi" w:cstheme="minorHAnsi"/>
                <w:sz w:val="24"/>
                <w:szCs w:val="24"/>
              </w:rPr>
              <w:t xml:space="preserve"> </w:t>
            </w:r>
            <w:proofErr w:type="spellStart"/>
            <w:r w:rsidRPr="003E152C">
              <w:rPr>
                <w:rFonts w:asciiTheme="minorHAnsi" w:hAnsiTheme="minorHAnsi" w:cstheme="minorHAnsi"/>
                <w:sz w:val="24"/>
                <w:szCs w:val="24"/>
              </w:rPr>
              <w:t>Gebre-Egziabher</w:t>
            </w:r>
            <w:proofErr w:type="spellEnd"/>
            <w:r w:rsidRPr="003E152C">
              <w:rPr>
                <w:rFonts w:asciiTheme="minorHAnsi" w:hAnsiTheme="minorHAnsi" w:cstheme="minorHAnsi"/>
                <w:sz w:val="24"/>
                <w:szCs w:val="24"/>
              </w:rPr>
              <w:t xml:space="preserve">, "GNSS Applications and Methods". </w:t>
            </w:r>
            <w:proofErr w:type="spellStart"/>
            <w:r w:rsidRPr="003E152C">
              <w:rPr>
                <w:rFonts w:asciiTheme="minorHAnsi" w:hAnsiTheme="minorHAnsi" w:cstheme="minorHAnsi"/>
                <w:sz w:val="24"/>
                <w:szCs w:val="24"/>
              </w:rPr>
              <w:t>Artech</w:t>
            </w:r>
            <w:proofErr w:type="spellEnd"/>
            <w:r w:rsidRPr="003E152C">
              <w:rPr>
                <w:rFonts w:asciiTheme="minorHAnsi" w:hAnsiTheme="minorHAnsi" w:cstheme="minorHAnsi"/>
                <w:sz w:val="24"/>
                <w:szCs w:val="24"/>
              </w:rPr>
              <w:t xml:space="preserve"> House, 2009.</w:t>
            </w:r>
          </w:p>
          <w:p w:rsidR="003E152C" w:rsidRPr="00647ABF" w:rsidRDefault="003E152C" w:rsidP="003E152C">
            <w:pPr>
              <w:pStyle w:val="ListParagraph"/>
              <w:widowControl/>
              <w:numPr>
                <w:ilvl w:val="0"/>
                <w:numId w:val="14"/>
              </w:numPr>
              <w:autoSpaceDE/>
              <w:autoSpaceDN/>
              <w:spacing w:before="0"/>
              <w:rPr>
                <w:szCs w:val="24"/>
              </w:rPr>
            </w:pPr>
            <w:r w:rsidRPr="003E152C">
              <w:rPr>
                <w:rFonts w:asciiTheme="minorHAnsi" w:hAnsiTheme="minorHAnsi" w:cstheme="minorHAnsi"/>
                <w:sz w:val="24"/>
                <w:szCs w:val="24"/>
              </w:rPr>
              <w:t xml:space="preserve">Francesco </w:t>
            </w:r>
            <w:proofErr w:type="spellStart"/>
            <w:r w:rsidRPr="003E152C">
              <w:rPr>
                <w:rFonts w:asciiTheme="minorHAnsi" w:hAnsiTheme="minorHAnsi" w:cstheme="minorHAnsi"/>
                <w:sz w:val="24"/>
                <w:szCs w:val="24"/>
              </w:rPr>
              <w:t>Sottile</w:t>
            </w:r>
            <w:proofErr w:type="spellEnd"/>
            <w:r w:rsidRPr="003E152C">
              <w:rPr>
                <w:rFonts w:asciiTheme="minorHAnsi" w:hAnsiTheme="minorHAnsi" w:cstheme="minorHAnsi"/>
                <w:sz w:val="24"/>
                <w:szCs w:val="24"/>
              </w:rPr>
              <w:t xml:space="preserve">, </w:t>
            </w:r>
            <w:proofErr w:type="spellStart"/>
            <w:r w:rsidRPr="003E152C">
              <w:rPr>
                <w:rFonts w:asciiTheme="minorHAnsi" w:hAnsiTheme="minorHAnsi" w:cstheme="minorHAnsi"/>
                <w:sz w:val="24"/>
                <w:szCs w:val="24"/>
              </w:rPr>
              <w:t>Zhoubing</w:t>
            </w:r>
            <w:proofErr w:type="spellEnd"/>
            <w:r w:rsidRPr="003E152C">
              <w:rPr>
                <w:rFonts w:asciiTheme="minorHAnsi" w:hAnsiTheme="minorHAnsi" w:cstheme="minorHAnsi"/>
                <w:sz w:val="24"/>
                <w:szCs w:val="24"/>
              </w:rPr>
              <w:t xml:space="preserve"> </w:t>
            </w:r>
            <w:proofErr w:type="spellStart"/>
            <w:r w:rsidRPr="003E152C">
              <w:rPr>
                <w:rFonts w:asciiTheme="minorHAnsi" w:hAnsiTheme="minorHAnsi" w:cstheme="minorHAnsi"/>
                <w:sz w:val="24"/>
                <w:szCs w:val="24"/>
              </w:rPr>
              <w:t>Xiong</w:t>
            </w:r>
            <w:proofErr w:type="spellEnd"/>
            <w:r w:rsidRPr="003E152C">
              <w:rPr>
                <w:rFonts w:asciiTheme="minorHAnsi" w:hAnsiTheme="minorHAnsi" w:cstheme="minorHAnsi"/>
                <w:sz w:val="24"/>
                <w:szCs w:val="24"/>
              </w:rPr>
              <w:t xml:space="preserve"> and Claudio </w:t>
            </w:r>
            <w:proofErr w:type="spellStart"/>
            <w:r w:rsidRPr="003E152C">
              <w:rPr>
                <w:rFonts w:asciiTheme="minorHAnsi" w:hAnsiTheme="minorHAnsi" w:cstheme="minorHAnsi"/>
                <w:sz w:val="24"/>
                <w:szCs w:val="24"/>
              </w:rPr>
              <w:t>Pastrone</w:t>
            </w:r>
            <w:proofErr w:type="spellEnd"/>
            <w:r w:rsidRPr="003E152C">
              <w:rPr>
                <w:rFonts w:asciiTheme="minorHAnsi" w:hAnsiTheme="minorHAnsi" w:cstheme="minorHAnsi"/>
                <w:sz w:val="24"/>
                <w:szCs w:val="24"/>
              </w:rPr>
              <w:t>,“Analysis of Real-Time Hybrid-Cooperative GNSS-Terrestrial Positioning Algorithms”, 2014.</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Developer.android.com or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61DE" w:rsidRDefault="001061DE">
      <w:r>
        <w:separator/>
      </w:r>
    </w:p>
  </w:endnote>
  <w:endnote w:type="continuationSeparator" w:id="0">
    <w:p w:rsidR="001061DE" w:rsidRDefault="00106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3E152C">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3E152C">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3E152C">
                            <w:rPr>
                              <w:rFonts w:ascii="Cambria"/>
                              <w:b/>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3E152C">
                      <w:rPr>
                        <w:rFonts w:ascii="Cambria"/>
                        <w:b/>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61DE" w:rsidRDefault="001061DE">
      <w:r>
        <w:separator/>
      </w:r>
    </w:p>
  </w:footnote>
  <w:footnote w:type="continuationSeparator" w:id="0">
    <w:p w:rsidR="001061DE" w:rsidRDefault="001061D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2"/>
  </w:num>
  <w:num w:numId="5">
    <w:abstractNumId w:val="8"/>
  </w:num>
  <w:num w:numId="6">
    <w:abstractNumId w:val="3"/>
  </w:num>
  <w:num w:numId="7">
    <w:abstractNumId w:val="1"/>
  </w:num>
  <w:num w:numId="8">
    <w:abstractNumId w:val="10"/>
  </w:num>
  <w:num w:numId="9">
    <w:abstractNumId w:val="11"/>
  </w:num>
  <w:num w:numId="10">
    <w:abstractNumId w:val="4"/>
  </w:num>
  <w:num w:numId="11">
    <w:abstractNumId w:val="7"/>
  </w:num>
  <w:num w:numId="12">
    <w:abstractNumId w:val="9"/>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1061DE"/>
    <w:rsid w:val="00135FBF"/>
    <w:rsid w:val="00195F3D"/>
    <w:rsid w:val="003E152C"/>
    <w:rsid w:val="004637AC"/>
    <w:rsid w:val="006B4289"/>
    <w:rsid w:val="00793D2F"/>
    <w:rsid w:val="007B1140"/>
    <w:rsid w:val="007D6B9B"/>
    <w:rsid w:val="00B12EB7"/>
    <w:rsid w:val="00C05E5B"/>
    <w:rsid w:val="00E91A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7BCEB1"/>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5.png"/><Relationship Id="rId345" Type="http://schemas.openxmlformats.org/officeDocument/2006/relationships/image" Target="media/image271.png"/><Relationship Id="rId387" Type="http://schemas.openxmlformats.org/officeDocument/2006/relationships/image" Target="media/image281.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3.png"/><Relationship Id="rId433" Type="http://schemas.openxmlformats.org/officeDocument/2006/relationships/image" Target="media/image328.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1.png"/><Relationship Id="rId398" Type="http://schemas.openxmlformats.org/officeDocument/2006/relationships/image" Target="media/image291.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402" Type="http://schemas.openxmlformats.org/officeDocument/2006/relationships/image" Target="media/image297.png"/><Relationship Id="rId423" Type="http://schemas.openxmlformats.org/officeDocument/2006/relationships/image" Target="media/image313.png"/><Relationship Id="rId279" Type="http://schemas.openxmlformats.org/officeDocument/2006/relationships/image" Target="media/image236.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2.png"/><Relationship Id="rId388" Type="http://schemas.openxmlformats.org/officeDocument/2006/relationships/image" Target="media/image28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9.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2.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1.png"/><Relationship Id="rId424" Type="http://schemas.openxmlformats.org/officeDocument/2006/relationships/image" Target="media/image314.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3.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30.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5.png"/><Relationship Id="rId306" Type="http://schemas.openxmlformats.org/officeDocument/2006/relationships/image" Target="media/image24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415" Type="http://schemas.openxmlformats.org/officeDocument/2006/relationships/image" Target="media/image304.png"/><Relationship Id="rId436" Type="http://schemas.openxmlformats.org/officeDocument/2006/relationships/image" Target="media/image33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9.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4.png"/><Relationship Id="rId405" Type="http://schemas.openxmlformats.org/officeDocument/2006/relationships/image" Target="media/image298.png"/><Relationship Id="rId426" Type="http://schemas.openxmlformats.org/officeDocument/2006/relationships/image" Target="media/image316.pn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6.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5.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2.png"/><Relationship Id="rId432" Type="http://schemas.openxmlformats.org/officeDocument/2006/relationships/image" Target="media/image325.png"/><Relationship Id="rId437" Type="http://schemas.openxmlformats.org/officeDocument/2006/relationships/image" Target="media/image334.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90.png"/><Relationship Id="rId406" Type="http://schemas.openxmlformats.org/officeDocument/2006/relationships/image" Target="media/image29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78" Type="http://schemas.openxmlformats.org/officeDocument/2006/relationships/image" Target="media/image235.png"/><Relationship Id="rId392" Type="http://schemas.openxmlformats.org/officeDocument/2006/relationships/image" Target="media/image285.png"/><Relationship Id="rId401" Type="http://schemas.openxmlformats.org/officeDocument/2006/relationships/image" Target="media/image294.png"/><Relationship Id="rId422" Type="http://schemas.openxmlformats.org/officeDocument/2006/relationships/image" Target="media/image310.png"/><Relationship Id="rId427" Type="http://schemas.openxmlformats.org/officeDocument/2006/relationships/image" Target="media/image317.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4.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6.png"/><Relationship Id="rId438" Type="http://schemas.openxmlformats.org/officeDocument/2006/relationships/image" Target="media/image335.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8.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7.png"/><Relationship Id="rId393" Type="http://schemas.openxmlformats.org/officeDocument/2006/relationships/image" Target="media/image286.png"/><Relationship Id="rId407" Type="http://schemas.openxmlformats.org/officeDocument/2006/relationships/image" Target="media/image300.png"/><Relationship Id="rId428" Type="http://schemas.openxmlformats.org/officeDocument/2006/relationships/image" Target="media/image318.png"/><Relationship Id="rId211" Type="http://schemas.openxmlformats.org/officeDocument/2006/relationships/image" Target="media/image204.png"/><Relationship Id="rId232" Type="http://schemas.openxmlformats.org/officeDocument/2006/relationships/image" Target="media/image225.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5.png"/><Relationship Id="rId383" Type="http://schemas.openxmlformats.org/officeDocument/2006/relationships/image" Target="media/image279.png"/><Relationship Id="rId418" Type="http://schemas.openxmlformats.org/officeDocument/2006/relationships/footer" Target="footer3.xml"/><Relationship Id="rId439" Type="http://schemas.openxmlformats.org/officeDocument/2006/relationships/image" Target="media/image336.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9.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9.png"/><Relationship Id="rId352" Type="http://schemas.openxmlformats.org/officeDocument/2006/relationships/image" Target="media/image278.png"/><Relationship Id="rId394" Type="http://schemas.openxmlformats.org/officeDocument/2006/relationships/image" Target="media/image287.png"/><Relationship Id="rId408" Type="http://schemas.openxmlformats.org/officeDocument/2006/relationships/image" Target="media/image301.png"/><Relationship Id="rId429" Type="http://schemas.openxmlformats.org/officeDocument/2006/relationships/image" Target="media/image32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440" Type="http://schemas.openxmlformats.org/officeDocument/2006/relationships/image" Target="media/image33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2.png"/><Relationship Id="rId342" Type="http://schemas.openxmlformats.org/officeDocument/2006/relationships/image" Target="media/image268.png"/><Relationship Id="rId384" Type="http://schemas.openxmlformats.org/officeDocument/2006/relationships/image" Target="media/image280.png"/><Relationship Id="rId419" Type="http://schemas.openxmlformats.org/officeDocument/2006/relationships/image" Target="media/image307.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3.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50.png"/><Relationship Id="rId332" Type="http://schemas.openxmlformats.org/officeDocument/2006/relationships/image" Target="media/image260.png"/><Relationship Id="rId395" Type="http://schemas.openxmlformats.org/officeDocument/2006/relationships/image" Target="media/image288.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image" Target="media/image308.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3.png"/><Relationship Id="rId441" Type="http://schemas.openxmlformats.org/officeDocument/2006/relationships/image" Target="media/image338.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3.png"/><Relationship Id="rId343" Type="http://schemas.openxmlformats.org/officeDocument/2006/relationships/image" Target="media/image269.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4.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9.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77" Type="http://schemas.openxmlformats.org/officeDocument/2006/relationships/image" Target="media/image234.png"/><Relationship Id="rId400" Type="http://schemas.openxmlformats.org/officeDocument/2006/relationships/image" Target="media/image293.png"/><Relationship Id="rId421" Type="http://schemas.openxmlformats.org/officeDocument/2006/relationships/image" Target="media/image309.png"/><Relationship Id="rId442" Type="http://schemas.openxmlformats.org/officeDocument/2006/relationships/image" Target="media/image339.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4.png"/><Relationship Id="rId344" Type="http://schemas.openxmlformats.org/officeDocument/2006/relationships/image" Target="media/image27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17</Pages>
  <Words>1893</Words>
  <Characters>10795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4</cp:revision>
  <dcterms:created xsi:type="dcterms:W3CDTF">2024-04-25T09:53:00Z</dcterms:created>
  <dcterms:modified xsi:type="dcterms:W3CDTF">2024-04-26T22:06:00Z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