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566"/>
        <w:gridCol w:w="149"/>
        <w:gridCol w:w="100"/>
        <w:gridCol w:w="588"/>
        <w:gridCol w:w="1039"/>
        <w:gridCol w:w="2797"/>
        <w:gridCol w:w="1579"/>
        <w:gridCol w:w="1742"/>
      </w:tblGrid>
      <w:tr w:rsidR="004D77A3" w14:paraId="1F6293AE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781C96">
        <w:tc>
          <w:tcPr>
            <w:tcW w:w="9242" w:type="dxa"/>
            <w:gridSpan w:val="9"/>
          </w:tcPr>
          <w:p w14:paraId="23C83F5F" w14:textId="306D1423" w:rsidR="004D77A3" w:rsidRPr="00A1175E" w:rsidRDefault="00332EAF" w:rsidP="00FC6CA5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التقنيات الرقمية </w:t>
            </w:r>
          </w:p>
        </w:tc>
      </w:tr>
      <w:tr w:rsidR="004D77A3" w14:paraId="5F318FE4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781C96">
        <w:tc>
          <w:tcPr>
            <w:tcW w:w="9242" w:type="dxa"/>
            <w:gridSpan w:val="9"/>
          </w:tcPr>
          <w:p w14:paraId="0B69F679" w14:textId="4841AE14" w:rsidR="004D77A3" w:rsidRPr="00A1175E" w:rsidRDefault="00332EAF" w:rsidP="00B92D5E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EP</w:t>
            </w:r>
            <w:r w:rsidR="00850420">
              <w:rPr>
                <w:rFonts w:asciiTheme="minorBidi" w:hAnsiTheme="minorBidi"/>
                <w:sz w:val="28"/>
                <w:szCs w:val="28"/>
                <w:lang w:bidi="ar-IQ"/>
              </w:rPr>
              <w:t>E</w:t>
            </w:r>
            <w:r>
              <w:rPr>
                <w:rFonts w:asciiTheme="minorBidi" w:hAnsiTheme="minorBidi"/>
                <w:sz w:val="28"/>
                <w:szCs w:val="28"/>
                <w:lang w:bidi="ar-IQ"/>
              </w:rPr>
              <w:t>101</w:t>
            </w:r>
          </w:p>
        </w:tc>
      </w:tr>
      <w:tr w:rsidR="004D77A3" w14:paraId="49E8A6C5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781C96">
        <w:tc>
          <w:tcPr>
            <w:tcW w:w="9242" w:type="dxa"/>
            <w:gridSpan w:val="9"/>
          </w:tcPr>
          <w:p w14:paraId="7D52B844" w14:textId="4B736AA7" w:rsidR="004D77A3" w:rsidRPr="00A1175E" w:rsidRDefault="004D77A3" w:rsidP="00221B1D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221B1D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</w:t>
            </w:r>
            <w:r w:rsidR="00332EAF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أول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الأولى</w:t>
            </w:r>
          </w:p>
        </w:tc>
      </w:tr>
      <w:tr w:rsidR="004D77A3" w14:paraId="0B382BE8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781C96">
        <w:tc>
          <w:tcPr>
            <w:tcW w:w="9242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781C96">
        <w:tc>
          <w:tcPr>
            <w:tcW w:w="9242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781C96">
        <w:tc>
          <w:tcPr>
            <w:tcW w:w="9242" w:type="dxa"/>
            <w:gridSpan w:val="9"/>
          </w:tcPr>
          <w:p w14:paraId="19428232" w14:textId="48EBB46D" w:rsidR="004D77A3" w:rsidRPr="00A1175E" w:rsidRDefault="000711FF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  <w:r w:rsidR="004D77A3" w:rsidRPr="00A1175E">
              <w:rPr>
                <w:rFonts w:asciiTheme="minorBidi" w:hAnsiTheme="minorBidi"/>
                <w:sz w:val="28"/>
                <w:szCs w:val="28"/>
              </w:rPr>
              <w:t xml:space="preserve"> / </w:t>
            </w:r>
            <w:r w:rsidR="00332EAF">
              <w:rPr>
                <w:rFonts w:asciiTheme="minorBidi" w:hAnsiTheme="minorBidi"/>
                <w:sz w:val="28"/>
                <w:szCs w:val="28"/>
              </w:rPr>
              <w:t>60</w:t>
            </w:r>
          </w:p>
        </w:tc>
      </w:tr>
      <w:tr w:rsidR="004D77A3" w14:paraId="28D7D44A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781C96">
        <w:tc>
          <w:tcPr>
            <w:tcW w:w="9242" w:type="dxa"/>
            <w:gridSpan w:val="9"/>
          </w:tcPr>
          <w:p w14:paraId="62459F24" w14:textId="77777777" w:rsidR="004D77A3" w:rsidRDefault="004D77A3" w:rsidP="004C7E0C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</w:p>
          <w:p w14:paraId="7AF7F6AB" w14:textId="0E99A03B" w:rsidR="00332EAF" w:rsidRPr="004C7E0C" w:rsidRDefault="00332EAF" w:rsidP="00332EAF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332EAF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</w:p>
        </w:tc>
      </w:tr>
      <w:tr w:rsidR="00C82A76" w14:paraId="2A70B07D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B4404B">
        <w:tc>
          <w:tcPr>
            <w:tcW w:w="1249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993" w:type="dxa"/>
            <w:gridSpan w:val="7"/>
          </w:tcPr>
          <w:p w14:paraId="0BB7794A" w14:textId="77777777" w:rsidR="0010422A" w:rsidRPr="0010422A" w:rsidRDefault="0010422A" w:rsidP="0010422A">
            <w:p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1.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اكتساب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المعرفة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الأساسية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بمستويات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التقنيات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الرقمية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وتطبيق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المعرفة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لفهم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الدوائر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الإلكترونية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الرقمية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  <w:p w14:paraId="18B4B492" w14:textId="77777777" w:rsidR="0010422A" w:rsidRPr="0010422A" w:rsidRDefault="0010422A" w:rsidP="0010422A">
            <w:p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2.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الحصول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على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فهم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شامل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للمفاهيم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والتقنيات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الأساسية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المستخدمة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في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الإلكترونيات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الرقمية</w:t>
            </w:r>
          </w:p>
          <w:p w14:paraId="678010B7" w14:textId="77777777" w:rsidR="0010422A" w:rsidRPr="0010422A" w:rsidRDefault="0010422A" w:rsidP="0010422A">
            <w:p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3.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فهم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وفحص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بنية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أنظمة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الأعداد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المختلفة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وتطبيقها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في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التصميم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الرقمي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  <w:p w14:paraId="370E27DB" w14:textId="77777777" w:rsidR="0010422A" w:rsidRPr="0010422A" w:rsidRDefault="0010422A" w:rsidP="0010422A">
            <w:p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4.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القدرة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على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فهم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وتحليل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وتصميم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الدوائر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التوافقية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والمتسلسلة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المختلفة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  <w:p w14:paraId="351BBB33" w14:textId="77777777" w:rsidR="0010422A" w:rsidRPr="0010422A" w:rsidRDefault="0010422A" w:rsidP="0010422A">
            <w:p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5.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القدرة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على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تحديد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المتطلبات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الأساسية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لتطبيق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التصميم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واقتراح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حل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فعال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من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حيث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التكلفة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  <w:p w14:paraId="11E3E7A9" w14:textId="03E967AD" w:rsidR="00C82A76" w:rsidRPr="00953EC7" w:rsidRDefault="0010422A" w:rsidP="0010422A">
            <w:pPr>
              <w:bidi/>
              <w:spacing w:after="160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  <w:lang w:bidi="ar-IQ"/>
              </w:rPr>
            </w:pP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6.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إعداد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الطلاب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للقيام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بتحليل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وتصميم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الدوائر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الإلكترونية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الرقمية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10422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المختلفة</w:t>
            </w:r>
            <w:r w:rsidRPr="0010422A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C82A76" w14:paraId="34FDA027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B4404B">
        <w:trPr>
          <w:trHeight w:val="1412"/>
        </w:trPr>
        <w:tc>
          <w:tcPr>
            <w:tcW w:w="1384" w:type="dxa"/>
            <w:gridSpan w:val="3"/>
            <w:vAlign w:val="center"/>
          </w:tcPr>
          <w:p w14:paraId="5FE10D8C" w14:textId="5540F77E" w:rsidR="00C82A76" w:rsidRDefault="00C82A76" w:rsidP="00147C2A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</w:tc>
        <w:tc>
          <w:tcPr>
            <w:tcW w:w="7858" w:type="dxa"/>
            <w:gridSpan w:val="6"/>
          </w:tcPr>
          <w:p w14:paraId="57D18DEC" w14:textId="62B4F002" w:rsidR="0051465F" w:rsidRPr="0051465F" w:rsidRDefault="00BF7A0B" w:rsidP="0051465F">
            <w:pPr>
              <w:bidi/>
              <w:spacing w:line="276" w:lineRule="auto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اكتب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شيئًا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مثل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: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الإستراتيجية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الرئيسية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سيتم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اعتمادها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تقديم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هذه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الوحدة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هي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تشجيع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مشاركة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التمارين،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وفي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الوقت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نفسه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تحسين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وتوسيع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مهارات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التفكير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النقدي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لديهم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سيتم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تحقيق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ذلك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الفصول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الدراسية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والبرامج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التعليمية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التفاعلية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ومن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النظر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أنواع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التجارب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البسيطة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تتضمن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بعض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أنشطة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أخذ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العينات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تهم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C82A76" w14:paraId="7C66C8B3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بنية المقرر</w:t>
            </w:r>
          </w:p>
        </w:tc>
      </w:tr>
      <w:tr w:rsidR="00C82A76" w14:paraId="657D9CDD" w14:textId="77777777" w:rsidTr="00B4404B">
        <w:trPr>
          <w:trHeight w:val="228"/>
        </w:trPr>
        <w:tc>
          <w:tcPr>
            <w:tcW w:w="673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812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563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06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1549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739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B4404B" w14:paraId="11D050CC" w14:textId="77777777" w:rsidTr="00B4404B">
        <w:trPr>
          <w:trHeight w:val="228"/>
        </w:trPr>
        <w:tc>
          <w:tcPr>
            <w:tcW w:w="673" w:type="dxa"/>
            <w:vAlign w:val="center"/>
          </w:tcPr>
          <w:p w14:paraId="11FE261C" w14:textId="5DFF3D3C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812" w:type="dxa"/>
            <w:gridSpan w:val="3"/>
            <w:vAlign w:val="center"/>
          </w:tcPr>
          <w:p w14:paraId="5E08ADF4" w14:textId="23DD12EC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0E0642CF" w14:textId="474F92B7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أساسيات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الأنظمة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الرقمية،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الفرق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بين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الإشارات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التناظرية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والرقمية</w:t>
            </w:r>
          </w:p>
        </w:tc>
        <w:tc>
          <w:tcPr>
            <w:tcW w:w="2906" w:type="dxa"/>
            <w:vAlign w:val="center"/>
          </w:tcPr>
          <w:p w14:paraId="213DB886" w14:textId="63D045AD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Introduction to Digital Techniques</w:t>
            </w:r>
          </w:p>
        </w:tc>
        <w:tc>
          <w:tcPr>
            <w:tcW w:w="1549" w:type="dxa"/>
            <w:vAlign w:val="center"/>
          </w:tcPr>
          <w:p w14:paraId="57DC9E6E" w14:textId="6A277A6D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45B6D32D" w14:textId="77A6EB8F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6FA07D7E" w14:textId="77777777" w:rsidTr="00B4404B">
        <w:trPr>
          <w:trHeight w:val="228"/>
        </w:trPr>
        <w:tc>
          <w:tcPr>
            <w:tcW w:w="673" w:type="dxa"/>
            <w:vAlign w:val="center"/>
          </w:tcPr>
          <w:p w14:paraId="08B221DE" w14:textId="732B9F54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812" w:type="dxa"/>
            <w:gridSpan w:val="3"/>
            <w:vAlign w:val="center"/>
          </w:tcPr>
          <w:p w14:paraId="34C9FE0B" w14:textId="6B8C512C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4423AEE8" w14:textId="3F511867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البوابات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المنطقية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الرقمية،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نظام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الترقيم،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lastRenderedPageBreak/>
              <w:t>النظام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النظام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النظام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الثماني،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النظام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653667A6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lastRenderedPageBreak/>
              <w:t>Canonical &amp; Standard forms Digital Logic Gates</w:t>
            </w:r>
          </w:p>
        </w:tc>
        <w:tc>
          <w:tcPr>
            <w:tcW w:w="1549" w:type="dxa"/>
          </w:tcPr>
          <w:p w14:paraId="37794D5B" w14:textId="42329788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43996ABC" w14:textId="12EF6017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 xml:space="preserve">تقديم السمينار </w:t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lastRenderedPageBreak/>
              <w:t>والامتحانات الشهرية</w:t>
            </w:r>
          </w:p>
        </w:tc>
      </w:tr>
      <w:tr w:rsidR="00B4404B" w14:paraId="02ACEB11" w14:textId="77777777" w:rsidTr="00B4404B">
        <w:trPr>
          <w:trHeight w:val="204"/>
        </w:trPr>
        <w:tc>
          <w:tcPr>
            <w:tcW w:w="673" w:type="dxa"/>
            <w:vAlign w:val="center"/>
          </w:tcPr>
          <w:p w14:paraId="7919E558" w14:textId="01130856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3</w:t>
            </w:r>
          </w:p>
        </w:tc>
        <w:tc>
          <w:tcPr>
            <w:tcW w:w="812" w:type="dxa"/>
            <w:gridSpan w:val="3"/>
            <w:vAlign w:val="center"/>
          </w:tcPr>
          <w:p w14:paraId="71805674" w14:textId="52338EC0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63819926" w14:textId="5FB16D5F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ثنائي،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ثماني،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ثماني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الثماني،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الثماني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-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ثماني،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ثماني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-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1A90D777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 xml:space="preserve">Number systems conversion  </w:t>
            </w:r>
          </w:p>
        </w:tc>
        <w:tc>
          <w:tcPr>
            <w:tcW w:w="1549" w:type="dxa"/>
          </w:tcPr>
          <w:p w14:paraId="293F9456" w14:textId="5DF684E6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072A73E6" w14:textId="105A0B86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4068A577" w14:textId="77777777" w:rsidTr="00B4404B">
        <w:trPr>
          <w:trHeight w:val="216"/>
        </w:trPr>
        <w:tc>
          <w:tcPr>
            <w:tcW w:w="673" w:type="dxa"/>
            <w:vAlign w:val="center"/>
          </w:tcPr>
          <w:p w14:paraId="65031D08" w14:textId="1EF84ED8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12" w:type="dxa"/>
            <w:gridSpan w:val="3"/>
            <w:vAlign w:val="center"/>
          </w:tcPr>
          <w:p w14:paraId="437DB211" w14:textId="36F57369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4825212C" w14:textId="2A61D855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ثنائي،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ثماني،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ثماني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الثماني،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الثماني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العشري،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-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ثماني،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تحويل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ثماني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-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سداسي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72F2DF25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 xml:space="preserve">Number systems conversion  </w:t>
            </w:r>
          </w:p>
        </w:tc>
        <w:tc>
          <w:tcPr>
            <w:tcW w:w="1549" w:type="dxa"/>
          </w:tcPr>
          <w:p w14:paraId="03B9CCFB" w14:textId="4453D9DA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09F96A1E" w14:textId="5B4066E6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5A4452D9" w14:textId="77777777" w:rsidTr="00B4404B">
        <w:trPr>
          <w:trHeight w:val="228"/>
        </w:trPr>
        <w:tc>
          <w:tcPr>
            <w:tcW w:w="673" w:type="dxa"/>
            <w:vAlign w:val="center"/>
          </w:tcPr>
          <w:p w14:paraId="45CAC268" w14:textId="01594CCE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3"/>
            <w:vAlign w:val="center"/>
          </w:tcPr>
          <w:p w14:paraId="0E90DCE3" w14:textId="59E41D27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6676A06B" w14:textId="248C5B3A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الحساب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الرقمي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: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الجمع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الطرح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الضرب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القسمة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الثنائية،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المكملات،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الجذر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المتناقص،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تكملة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الجذر،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تمثيل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الأرقام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الموقعة،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نظام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lastRenderedPageBreak/>
              <w:t>الحجم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الفردي،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طريقة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المكمل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الأول،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طريقة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المكمل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الطرح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باستخدام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المكمل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الأول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والثاني،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الطرح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العشري</w:t>
            </w:r>
            <w:r>
              <w:rPr>
                <w:rFonts w:asciiTheme="minorBidi" w:hAnsiTheme="minorBidi" w:cs="Arial"/>
                <w:sz w:val="20"/>
                <w:szCs w:val="20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68207170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lastRenderedPageBreak/>
              <w:t>Arithmetic Operation in different numbers</w:t>
            </w:r>
          </w:p>
        </w:tc>
        <w:tc>
          <w:tcPr>
            <w:tcW w:w="1549" w:type="dxa"/>
          </w:tcPr>
          <w:p w14:paraId="26E5C13D" w14:textId="32D5609F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5732FDED" w14:textId="4CE58F37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644F9E6E" w14:textId="77777777" w:rsidTr="00B4404B">
        <w:trPr>
          <w:trHeight w:val="183"/>
        </w:trPr>
        <w:tc>
          <w:tcPr>
            <w:tcW w:w="673" w:type="dxa"/>
            <w:vAlign w:val="center"/>
          </w:tcPr>
          <w:p w14:paraId="397E6E8A" w14:textId="1F3F425A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812" w:type="dxa"/>
            <w:gridSpan w:val="3"/>
            <w:vAlign w:val="center"/>
          </w:tcPr>
          <w:p w14:paraId="42636BC4" w14:textId="58E14C30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7B2A218E" w14:textId="6118C98D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عشري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مشفر،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رمز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رمادي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6E1A1759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Binary Codes , Binary logic gates</w:t>
            </w:r>
          </w:p>
        </w:tc>
        <w:tc>
          <w:tcPr>
            <w:tcW w:w="1549" w:type="dxa"/>
          </w:tcPr>
          <w:p w14:paraId="79C514B2" w14:textId="7776A22E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18B7F571" w14:textId="2054BD59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45BAC858" w14:textId="77777777" w:rsidTr="00B4404B">
        <w:trPr>
          <w:trHeight w:val="207"/>
        </w:trPr>
        <w:tc>
          <w:tcPr>
            <w:tcW w:w="673" w:type="dxa"/>
            <w:vAlign w:val="center"/>
          </w:tcPr>
          <w:p w14:paraId="5A2A75DE" w14:textId="5634B0F1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812" w:type="dxa"/>
            <w:gridSpan w:val="3"/>
            <w:vAlign w:val="center"/>
          </w:tcPr>
          <w:p w14:paraId="29F89B38" w14:textId="3E74EFC8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41678E75" w14:textId="2736D7D2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التعريف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الأساسي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للجبر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البولياني،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النظرية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الأساسية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والخصائص،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الدوال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البوليانية،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نظرية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دي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مورجانز،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البوابات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1692BD93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Boolean Algebra</w:t>
            </w:r>
          </w:p>
        </w:tc>
        <w:tc>
          <w:tcPr>
            <w:tcW w:w="1549" w:type="dxa"/>
          </w:tcPr>
          <w:p w14:paraId="371C21EB" w14:textId="224C2800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4D4E08F7" w14:textId="4AEAE89D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6AF3B0AA" w14:textId="77777777" w:rsidTr="00B4404B">
        <w:trPr>
          <w:trHeight w:val="207"/>
        </w:trPr>
        <w:tc>
          <w:tcPr>
            <w:tcW w:w="673" w:type="dxa"/>
            <w:vAlign w:val="center"/>
          </w:tcPr>
          <w:p w14:paraId="46E16128" w14:textId="271FAA84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812" w:type="dxa"/>
            <w:gridSpan w:val="3"/>
            <w:vAlign w:val="center"/>
          </w:tcPr>
          <w:p w14:paraId="4F590F27" w14:textId="04DD6226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26A719EB" w14:textId="6DAD15E1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التعريف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الأساسي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لخريطة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/>
                <w:sz w:val="20"/>
                <w:szCs w:val="20"/>
              </w:rPr>
              <w:t>Karnaugh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أنواع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خريطة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/>
                <w:sz w:val="20"/>
                <w:szCs w:val="20"/>
              </w:rPr>
              <w:t>Karnaugh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اثنتين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خرائط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/>
                <w:sz w:val="20"/>
                <w:szCs w:val="20"/>
              </w:rPr>
              <w:t>K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المتغيرة،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وثلاثة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خرائط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/>
                <w:sz w:val="20"/>
                <w:szCs w:val="20"/>
              </w:rPr>
              <w:t>K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متغيرة،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وأربعة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خرائط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/>
                <w:sz w:val="20"/>
                <w:szCs w:val="20"/>
              </w:rPr>
              <w:t>K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متغيرة،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ولا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يهمك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الشرط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2A5839FA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Karnaugh Map and Don’t care</w:t>
            </w:r>
          </w:p>
        </w:tc>
        <w:tc>
          <w:tcPr>
            <w:tcW w:w="1549" w:type="dxa"/>
          </w:tcPr>
          <w:p w14:paraId="7B2BDD9F" w14:textId="52031916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5CE226B4" w14:textId="36DE99B8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63F35290" w14:textId="77777777" w:rsidTr="00B4404B">
        <w:trPr>
          <w:trHeight w:val="135"/>
        </w:trPr>
        <w:tc>
          <w:tcPr>
            <w:tcW w:w="673" w:type="dxa"/>
            <w:vAlign w:val="center"/>
          </w:tcPr>
          <w:p w14:paraId="12F26EE2" w14:textId="3C0AF743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812" w:type="dxa"/>
            <w:gridSpan w:val="3"/>
            <w:vAlign w:val="center"/>
          </w:tcPr>
          <w:p w14:paraId="79949F54" w14:textId="0BBCACAB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55B14171" w14:textId="509D93D9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المنتج،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الحد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الأدنى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للمجموع،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الحد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الأقصى،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الشكل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القياسي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لمجموع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المنتج،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الشكل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القياسي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لمنتج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المجموع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1E4C8305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Sum of Product and Product of Sum</w:t>
            </w:r>
          </w:p>
        </w:tc>
        <w:tc>
          <w:tcPr>
            <w:tcW w:w="1549" w:type="dxa"/>
          </w:tcPr>
          <w:p w14:paraId="047DB1A4" w14:textId="29213DED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6514A463" w14:textId="09438326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4F0BDA15" w14:textId="77777777" w:rsidTr="00B4404B">
        <w:trPr>
          <w:trHeight w:val="159"/>
        </w:trPr>
        <w:tc>
          <w:tcPr>
            <w:tcW w:w="673" w:type="dxa"/>
            <w:vAlign w:val="center"/>
          </w:tcPr>
          <w:p w14:paraId="3289DC77" w14:textId="6038E21A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812" w:type="dxa"/>
            <w:gridSpan w:val="3"/>
            <w:vAlign w:val="center"/>
          </w:tcPr>
          <w:p w14:paraId="6DDB91ED" w14:textId="0146F251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1B7A22FE" w14:textId="6073EC36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الجامع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الثنائي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[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الجامع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النصفي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والكامل،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الطرح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النصفي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والكامل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>]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0CE63F0B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Combinational Logi</w:t>
            </w:r>
            <w:r w:rsidRPr="00A74F2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 </w:t>
            </w:r>
            <w:r w:rsidRPr="00A74F22">
              <w:rPr>
                <w:rFonts w:asciiTheme="minorBidi" w:hAnsiTheme="minorBidi"/>
                <w:sz w:val="20"/>
                <w:szCs w:val="20"/>
              </w:rPr>
              <w:t>Circuits</w:t>
            </w:r>
          </w:p>
        </w:tc>
        <w:tc>
          <w:tcPr>
            <w:tcW w:w="1549" w:type="dxa"/>
          </w:tcPr>
          <w:p w14:paraId="22151A37" w14:textId="7DE9C270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1E9B8361" w14:textId="0865D1D9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6F857BBB" w14:textId="77777777" w:rsidTr="00B4404B">
        <w:trPr>
          <w:trHeight w:val="159"/>
        </w:trPr>
        <w:tc>
          <w:tcPr>
            <w:tcW w:w="673" w:type="dxa"/>
            <w:vAlign w:val="center"/>
          </w:tcPr>
          <w:p w14:paraId="1A96C78D" w14:textId="19CAAC00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812" w:type="dxa"/>
            <w:gridSpan w:val="3"/>
            <w:vAlign w:val="center"/>
          </w:tcPr>
          <w:p w14:paraId="2572247F" w14:textId="0F3533AD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26EEDF6D" w14:textId="75B2F148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العمليات الرياضية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015EE7BF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Combinational Logi</w:t>
            </w:r>
            <w:r w:rsidRPr="00A74F2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 </w:t>
            </w:r>
            <w:r w:rsidRPr="00A74F22">
              <w:rPr>
                <w:rFonts w:asciiTheme="minorBidi" w:hAnsiTheme="minorBidi"/>
                <w:sz w:val="20"/>
                <w:szCs w:val="20"/>
              </w:rPr>
              <w:t>Circuits</w:t>
            </w:r>
          </w:p>
        </w:tc>
        <w:tc>
          <w:tcPr>
            <w:tcW w:w="1549" w:type="dxa"/>
          </w:tcPr>
          <w:p w14:paraId="11C8BF14" w14:textId="108DA9E7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5D570C73" w14:textId="6181AB7A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57637E9B" w14:textId="77777777" w:rsidTr="00B4404B">
        <w:trPr>
          <w:trHeight w:val="252"/>
        </w:trPr>
        <w:tc>
          <w:tcPr>
            <w:tcW w:w="673" w:type="dxa"/>
            <w:vAlign w:val="center"/>
          </w:tcPr>
          <w:p w14:paraId="6B00F47E" w14:textId="070C3141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812" w:type="dxa"/>
            <w:gridSpan w:val="3"/>
            <w:vAlign w:val="center"/>
          </w:tcPr>
          <w:p w14:paraId="1EB07C8A" w14:textId="79CA4BAF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73A669DC" w14:textId="27CDCECD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دوائر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المقارنة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53A6C4E4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Combinational Logi</w:t>
            </w:r>
            <w:r w:rsidRPr="00A74F2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 </w:t>
            </w:r>
            <w:r w:rsidRPr="00A74F22">
              <w:rPr>
                <w:rFonts w:asciiTheme="minorBidi" w:hAnsiTheme="minorBidi"/>
                <w:sz w:val="20"/>
                <w:szCs w:val="20"/>
              </w:rPr>
              <w:t>Circuits</w:t>
            </w:r>
          </w:p>
        </w:tc>
        <w:tc>
          <w:tcPr>
            <w:tcW w:w="1549" w:type="dxa"/>
          </w:tcPr>
          <w:p w14:paraId="4C1019D3" w14:textId="3102C7D1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20BB9583" w14:textId="73A4D1C1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637540E5" w14:textId="77777777" w:rsidTr="00B4404B">
        <w:trPr>
          <w:trHeight w:val="159"/>
        </w:trPr>
        <w:tc>
          <w:tcPr>
            <w:tcW w:w="673" w:type="dxa"/>
            <w:vAlign w:val="center"/>
          </w:tcPr>
          <w:p w14:paraId="02C82B43" w14:textId="60C6828E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812" w:type="dxa"/>
            <w:gridSpan w:val="3"/>
            <w:vAlign w:val="center"/>
          </w:tcPr>
          <w:p w14:paraId="54305DDD" w14:textId="3A8B5B20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5E8DCDCA" w14:textId="0D7DEDD1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/>
                <w:sz w:val="20"/>
                <w:szCs w:val="20"/>
              </w:rPr>
              <w:t>Multiplexer &amp; Demultiplexer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193967E4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Combinational Logi</w:t>
            </w:r>
            <w:r w:rsidRPr="00A74F2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 </w:t>
            </w:r>
            <w:r w:rsidRPr="00A74F22">
              <w:rPr>
                <w:rFonts w:asciiTheme="minorBidi" w:hAnsiTheme="minorBidi"/>
                <w:sz w:val="20"/>
                <w:szCs w:val="20"/>
              </w:rPr>
              <w:t>Circuits</w:t>
            </w:r>
          </w:p>
        </w:tc>
        <w:tc>
          <w:tcPr>
            <w:tcW w:w="1549" w:type="dxa"/>
          </w:tcPr>
          <w:p w14:paraId="41842ED1" w14:textId="07A8C649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0704EFEE" w14:textId="1919EC51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2E01CDFF" w14:textId="77777777" w:rsidTr="00B4404B">
        <w:trPr>
          <w:trHeight w:val="288"/>
        </w:trPr>
        <w:tc>
          <w:tcPr>
            <w:tcW w:w="673" w:type="dxa"/>
            <w:vAlign w:val="center"/>
          </w:tcPr>
          <w:p w14:paraId="4FF2E67B" w14:textId="0F33B6CA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812" w:type="dxa"/>
            <w:gridSpan w:val="3"/>
            <w:vAlign w:val="center"/>
          </w:tcPr>
          <w:p w14:paraId="3480DE8A" w14:textId="4DF826E5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4EE63683" w14:textId="4203F659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فك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التشفير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والتشفير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72954C1E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Combinational Logi</w:t>
            </w:r>
            <w:r w:rsidRPr="00A74F2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 </w:t>
            </w:r>
            <w:r w:rsidRPr="00A74F22">
              <w:rPr>
                <w:rFonts w:asciiTheme="minorBidi" w:hAnsiTheme="minorBidi"/>
                <w:sz w:val="20"/>
                <w:szCs w:val="20"/>
              </w:rPr>
              <w:t>Circuits</w:t>
            </w:r>
          </w:p>
        </w:tc>
        <w:tc>
          <w:tcPr>
            <w:tcW w:w="1549" w:type="dxa"/>
          </w:tcPr>
          <w:p w14:paraId="7DA1A1E9" w14:textId="4F27F8BA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</w:tcPr>
          <w:p w14:paraId="3CCD60A7" w14:textId="129A768C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2B10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 w:rsidRPr="00A52B10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52B10"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B4404B" w14:paraId="52A83DBD" w14:textId="77777777" w:rsidTr="00B4404B">
        <w:trPr>
          <w:trHeight w:val="395"/>
        </w:trPr>
        <w:tc>
          <w:tcPr>
            <w:tcW w:w="673" w:type="dxa"/>
            <w:vAlign w:val="center"/>
          </w:tcPr>
          <w:p w14:paraId="31B081C6" w14:textId="43F8EBEB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812" w:type="dxa"/>
            <w:gridSpan w:val="3"/>
            <w:vAlign w:val="center"/>
          </w:tcPr>
          <w:p w14:paraId="5B6F4E76" w14:textId="3F7F7036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5821F449" w14:textId="289BE5B8" w:rsidR="00B4404B" w:rsidRPr="00953EC7" w:rsidRDefault="00B4404B" w:rsidP="00B4404B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المزالج،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فليب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فلوب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وسجلات</w:t>
            </w:r>
            <w:r w:rsidRPr="001C6DE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1C6DE0">
              <w:rPr>
                <w:rFonts w:asciiTheme="minorBidi" w:hAnsiTheme="minorBidi" w:cs="Arial" w:hint="cs"/>
                <w:sz w:val="20"/>
                <w:szCs w:val="20"/>
                <w:rtl/>
              </w:rPr>
              <w:t>التحول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2A9B625E" w:rsidR="00B4404B" w:rsidRPr="00A74F22" w:rsidRDefault="00B4404B" w:rsidP="00B4404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74F22">
              <w:rPr>
                <w:rFonts w:asciiTheme="minorBidi" w:hAnsiTheme="minorBidi"/>
                <w:sz w:val="20"/>
                <w:szCs w:val="20"/>
              </w:rPr>
              <w:t>Sequential Logi</w:t>
            </w:r>
            <w:r w:rsidRPr="00A74F2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 </w:t>
            </w:r>
            <w:r w:rsidRPr="00A74F22">
              <w:rPr>
                <w:rFonts w:asciiTheme="minorBidi" w:hAnsiTheme="minorBidi"/>
                <w:sz w:val="20"/>
                <w:szCs w:val="20"/>
              </w:rPr>
              <w:t>Circuits</w:t>
            </w:r>
          </w:p>
        </w:tc>
        <w:tc>
          <w:tcPr>
            <w:tcW w:w="1549" w:type="dxa"/>
          </w:tcPr>
          <w:p w14:paraId="4B1A2A7F" w14:textId="36476A43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C43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1739" w:type="dxa"/>
            <w:vAlign w:val="center"/>
          </w:tcPr>
          <w:p w14:paraId="45DD3788" w14:textId="56553E65" w:rsidR="00B4404B" w:rsidRPr="00953EC7" w:rsidRDefault="00B4404B" w:rsidP="00B4404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br/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تقديم السمينار والامتحانات الشهرية</w:t>
            </w:r>
          </w:p>
        </w:tc>
      </w:tr>
      <w:tr w:rsidR="00953EC7" w14:paraId="606FCDDE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تقييم المقرر</w:t>
            </w:r>
          </w:p>
        </w:tc>
      </w:tr>
      <w:tr w:rsidR="00953EC7" w14:paraId="0869E89A" w14:textId="77777777" w:rsidTr="00781C96">
        <w:tc>
          <w:tcPr>
            <w:tcW w:w="9242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B4404B">
        <w:tc>
          <w:tcPr>
            <w:tcW w:w="2195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7047" w:type="dxa"/>
            <w:gridSpan w:val="4"/>
          </w:tcPr>
          <w:p w14:paraId="1A9F677F" w14:textId="77777777" w:rsidR="00DF1D60" w:rsidRDefault="00DF1D60" w:rsidP="00DF1D60">
            <w:pPr>
              <w:spacing w:line="312" w:lineRule="auto"/>
            </w:pPr>
            <w:r>
              <w:t xml:space="preserve">1. Digital Design </w:t>
            </w:r>
            <w:proofErr w:type="gramStart"/>
            <w:r>
              <w:t>By</w:t>
            </w:r>
            <w:proofErr w:type="gramEnd"/>
            <w:r>
              <w:t xml:space="preserve"> M. Morris Mano</w:t>
            </w:r>
          </w:p>
          <w:p w14:paraId="7C49F419" w14:textId="70523FB6" w:rsidR="007150AB" w:rsidRPr="00FC6CA5" w:rsidRDefault="00DF1D60" w:rsidP="00DF1D60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t xml:space="preserve">2. Digital </w:t>
            </w:r>
            <w:r w:rsidRPr="00C122CD">
              <w:t>Fundamentals</w:t>
            </w:r>
            <w:r>
              <w:t xml:space="preserve"> </w:t>
            </w:r>
            <w:proofErr w:type="gramStart"/>
            <w:r>
              <w:t>By</w:t>
            </w:r>
            <w:proofErr w:type="gramEnd"/>
            <w:r>
              <w:t xml:space="preserve"> T. Floyd</w:t>
            </w:r>
          </w:p>
        </w:tc>
      </w:tr>
      <w:tr w:rsidR="007150AB" w14:paraId="1C25BCB4" w14:textId="77777777" w:rsidTr="00B4404B">
        <w:tc>
          <w:tcPr>
            <w:tcW w:w="2195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7047" w:type="dxa"/>
            <w:gridSpan w:val="4"/>
          </w:tcPr>
          <w:p w14:paraId="1D991C03" w14:textId="77777777" w:rsidR="00DF1D60" w:rsidRPr="00C122CD" w:rsidRDefault="00DF1D60" w:rsidP="00DF1D60">
            <w:r>
              <w:fldChar w:fldCharType="begin"/>
            </w:r>
            <w:r>
              <w:instrText xml:space="preserve"> HYPERLINK "https://easyengineering.net/fundamentals-of-digital-circuits-by-anand-kumar/" </w:instrText>
            </w:r>
            <w:r>
              <w:fldChar w:fldCharType="separate"/>
            </w:r>
            <w:r w:rsidRPr="00C122CD">
              <w:t>Fundamentals of Digit</w:t>
            </w:r>
            <w:r>
              <w:t xml:space="preserve">al Circuits </w:t>
            </w:r>
            <w:proofErr w:type="gramStart"/>
            <w:r>
              <w:t>By</w:t>
            </w:r>
            <w:proofErr w:type="gramEnd"/>
            <w:r>
              <w:t xml:space="preserve"> A. Anand Kumar </w:t>
            </w:r>
          </w:p>
          <w:p w14:paraId="5218CAB7" w14:textId="15D46813" w:rsidR="007150AB" w:rsidRPr="00A1175E" w:rsidRDefault="00DF1D60" w:rsidP="00DF1D60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fldChar w:fldCharType="end"/>
            </w:r>
          </w:p>
        </w:tc>
      </w:tr>
      <w:tr w:rsidR="00DF1D60" w14:paraId="6314CC6D" w14:textId="77777777" w:rsidTr="00B4404B">
        <w:tc>
          <w:tcPr>
            <w:tcW w:w="2195" w:type="dxa"/>
            <w:gridSpan w:val="5"/>
          </w:tcPr>
          <w:p w14:paraId="6EC50048" w14:textId="77777777" w:rsidR="00DF1D60" w:rsidRPr="00861C91" w:rsidRDefault="00DF1D60" w:rsidP="00DF1D60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7047" w:type="dxa"/>
            <w:gridSpan w:val="4"/>
          </w:tcPr>
          <w:p w14:paraId="16A8C185" w14:textId="78333BE8" w:rsidR="00DF1D60" w:rsidRPr="00DF1D60" w:rsidRDefault="00DF1D60" w:rsidP="00DF1D60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raditional Arabic"/>
                <w:rtl/>
              </w:rPr>
            </w:pPr>
            <w:r w:rsidRPr="006A096D">
              <w:rPr>
                <w:rFonts w:ascii="Times New Roman" w:hAnsi="Times New Roman" w:cs="Traditional Arabic"/>
              </w:rPr>
              <w:t>Library locations in some international universities.</w:t>
            </w:r>
          </w:p>
        </w:tc>
      </w:tr>
      <w:tr w:rsidR="00DF1D60" w14:paraId="18359279" w14:textId="77777777" w:rsidTr="00B4404B">
        <w:tc>
          <w:tcPr>
            <w:tcW w:w="2195" w:type="dxa"/>
            <w:gridSpan w:val="5"/>
          </w:tcPr>
          <w:p w14:paraId="2FF36BE2" w14:textId="77777777" w:rsidR="00DF1D60" w:rsidRPr="00861C91" w:rsidRDefault="00DF1D60" w:rsidP="00DF1D60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7047" w:type="dxa"/>
            <w:gridSpan w:val="4"/>
          </w:tcPr>
          <w:p w14:paraId="127B3675" w14:textId="77777777" w:rsidR="00DF1D60" w:rsidRDefault="00DF1D60" w:rsidP="00DF1D6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المواقع الإلكترونية العلمية للاطلاع على المستجدات الحديثة بالمادة المقررة ومنها:</w:t>
            </w:r>
          </w:p>
          <w:p w14:paraId="1BE4D017" w14:textId="77777777" w:rsidR="00DF1D60" w:rsidRDefault="00000000" w:rsidP="00DF1D60">
            <w:pPr>
              <w:spacing w:line="312" w:lineRule="auto"/>
              <w:ind w:left="180"/>
              <w:rPr>
                <w:rtl/>
              </w:rPr>
            </w:pPr>
            <w:hyperlink r:id="rId5" w:history="1">
              <w:r w:rsidR="00DF1D60" w:rsidRPr="00983A6B">
                <w:rPr>
                  <w:rStyle w:val="Hyperlink"/>
                </w:rPr>
                <w:t>https://technology.tki.org.nz/Teacher-education</w:t>
              </w:r>
            </w:hyperlink>
          </w:p>
          <w:p w14:paraId="287E815D" w14:textId="340FD4ED" w:rsidR="00DF1D60" w:rsidRDefault="00000000" w:rsidP="00DF1D60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hyperlink r:id="rId6" w:history="1">
              <w:r w:rsidR="00DF1D60" w:rsidRPr="00983A6B">
                <w:rPr>
                  <w:rStyle w:val="Hyperlink"/>
                </w:rPr>
                <w:t>https://www.udemy.com/course/digital-logic-design-course/?utm_source=adwords&amp;utm_medium=udemyads&amp;utm_campaign=INTL-AW-PROS-Arabic-DSA-WebIndex&amp;utm_term=_._ag_101717436945_._ad_440209976791_._de_c_._dm__._pl__._ti_dsa-52949608673_._li_9069856_._pd__._&amp;gclid=Cj0KCQjw7PCjBhDwARIsANo7CgkO-Mn0NW02uNUocpX0ax1w0XD3V5bQcqIFe1x7kXxoa6M57u0S9ngaAqVREALw_wcB</w:t>
              </w:r>
            </w:hyperlink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8354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53072">
    <w:abstractNumId w:val="0"/>
  </w:num>
  <w:num w:numId="2" w16cid:durableId="1473982426">
    <w:abstractNumId w:val="1"/>
  </w:num>
  <w:num w:numId="3" w16cid:durableId="768044637">
    <w:abstractNumId w:val="2"/>
  </w:num>
  <w:num w:numId="4" w16cid:durableId="1524324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E43"/>
    <w:rsid w:val="000711FF"/>
    <w:rsid w:val="000C1AB6"/>
    <w:rsid w:val="0010422A"/>
    <w:rsid w:val="00121A98"/>
    <w:rsid w:val="00147C2A"/>
    <w:rsid w:val="00177C29"/>
    <w:rsid w:val="001C6DE0"/>
    <w:rsid w:val="00207773"/>
    <w:rsid w:val="00221B1D"/>
    <w:rsid w:val="00231A57"/>
    <w:rsid w:val="00331D89"/>
    <w:rsid w:val="00332EAF"/>
    <w:rsid w:val="00344545"/>
    <w:rsid w:val="004317AF"/>
    <w:rsid w:val="004C7E0C"/>
    <w:rsid w:val="004D77A3"/>
    <w:rsid w:val="00506381"/>
    <w:rsid w:val="0051465F"/>
    <w:rsid w:val="005146AA"/>
    <w:rsid w:val="005C1116"/>
    <w:rsid w:val="006A24CF"/>
    <w:rsid w:val="006D0241"/>
    <w:rsid w:val="007150AB"/>
    <w:rsid w:val="00724A7E"/>
    <w:rsid w:val="00765E43"/>
    <w:rsid w:val="00770690"/>
    <w:rsid w:val="00781C96"/>
    <w:rsid w:val="007E4DE2"/>
    <w:rsid w:val="0083543E"/>
    <w:rsid w:val="00850420"/>
    <w:rsid w:val="008E3740"/>
    <w:rsid w:val="00953EC7"/>
    <w:rsid w:val="00967A8A"/>
    <w:rsid w:val="00A1175E"/>
    <w:rsid w:val="00A74F22"/>
    <w:rsid w:val="00AA2F84"/>
    <w:rsid w:val="00B21D84"/>
    <w:rsid w:val="00B37F46"/>
    <w:rsid w:val="00B4404B"/>
    <w:rsid w:val="00B8510E"/>
    <w:rsid w:val="00B92D5E"/>
    <w:rsid w:val="00BF7A0B"/>
    <w:rsid w:val="00C217B7"/>
    <w:rsid w:val="00C82A76"/>
    <w:rsid w:val="00C876F7"/>
    <w:rsid w:val="00DE7BAA"/>
    <w:rsid w:val="00DF1D60"/>
    <w:rsid w:val="00E35CFC"/>
    <w:rsid w:val="00EE669E"/>
    <w:rsid w:val="00F66E08"/>
    <w:rsid w:val="00F96CD3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docId w15:val="{FBE16057-ED17-4332-9DF2-C4E5408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D60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emy.com/course/digital-logic-design-course/?utm_source=adwords&amp;utm_medium=udemyads&amp;utm_campaign=INTL-AW-PROS-Arabic-DSA-WebIndex&amp;utm_term=_._ag_101717436945_._ad_440209976791_._de_c_._dm__._pl__._ti_dsa-52949608673_._li_9069856_._pd__._&amp;gclid=Cj0KCQjw7PCjBhDwARIsANo7CgkO-Mn0NW02uNUocpX0ax1w0XD3V5bQcqIFe1x7kXxoa6M57u0S9ngaAqVREALw_wcB" TargetMode="External"/><Relationship Id="rId5" Type="http://schemas.openxmlformats.org/officeDocument/2006/relationships/hyperlink" Target="https://technology.tki.org.nz/Teacher-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I. I. AL-NUAIMI</dc:creator>
  <cp:lastModifiedBy>IBRAHIM I. I. AL-NUAIMI</cp:lastModifiedBy>
  <cp:revision>25</cp:revision>
  <dcterms:created xsi:type="dcterms:W3CDTF">2024-04-23T17:55:00Z</dcterms:created>
  <dcterms:modified xsi:type="dcterms:W3CDTF">2024-04-27T11:23:00Z</dcterms:modified>
</cp:coreProperties>
</file>