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1D" w:rsidRDefault="00F52E1D" w:rsidP="00F52E1D">
      <w:pPr>
        <w:bidi/>
        <w:spacing w:line="276" w:lineRule="auto"/>
        <w:jc w:val="center"/>
        <w:rPr>
          <w:rFonts w:asciiTheme="minorBidi" w:hAnsiTheme="minorBidi" w:cs="Arial"/>
          <w:b/>
          <w:bCs/>
          <w:sz w:val="32"/>
          <w:szCs w:val="32"/>
          <w:rtl/>
        </w:rPr>
      </w:pPr>
      <w:r>
        <w:rPr>
          <w:rFonts w:asciiTheme="minorBidi" w:hAnsiTheme="minorBidi" w:cs="Arial" w:hint="cs"/>
          <w:b/>
          <w:bCs/>
          <w:sz w:val="32"/>
          <w:szCs w:val="32"/>
          <w:rtl/>
        </w:rPr>
        <w:t>نموذج وصف المقرر</w:t>
      </w:r>
    </w:p>
    <w:tbl>
      <w:tblPr>
        <w:tblStyle w:val="TableGrid"/>
        <w:bidiVisual/>
        <w:tblW w:w="0" w:type="auto"/>
        <w:tblLayout w:type="fixed"/>
        <w:tblLook w:val="04A0" w:firstRow="1" w:lastRow="0" w:firstColumn="1" w:lastColumn="0" w:noHBand="0" w:noVBand="1"/>
      </w:tblPr>
      <w:tblGrid>
        <w:gridCol w:w="943"/>
        <w:gridCol w:w="992"/>
        <w:gridCol w:w="629"/>
        <w:gridCol w:w="223"/>
        <w:gridCol w:w="1204"/>
        <w:gridCol w:w="828"/>
        <w:gridCol w:w="1652"/>
        <w:gridCol w:w="1146"/>
        <w:gridCol w:w="1399"/>
      </w:tblGrid>
      <w:tr w:rsidR="00F52E1D" w:rsidTr="00122393">
        <w:tc>
          <w:tcPr>
            <w:tcW w:w="9016" w:type="dxa"/>
            <w:gridSpan w:val="9"/>
            <w:shd w:val="clear" w:color="auto" w:fill="DEEAF6" w:themeFill="accent1" w:themeFillTint="33"/>
          </w:tcPr>
          <w:p w:rsidR="00F52E1D" w:rsidRPr="005B0B7F" w:rsidRDefault="00F52E1D" w:rsidP="00F52E1D">
            <w:pPr>
              <w:pStyle w:val="ListParagraph"/>
              <w:numPr>
                <w:ilvl w:val="0"/>
                <w:numId w:val="1"/>
              </w:numPr>
              <w:bidi/>
              <w:spacing w:after="0" w:line="276" w:lineRule="auto"/>
              <w:rPr>
                <w:rFonts w:asciiTheme="minorBidi" w:hAnsiTheme="minorBidi" w:cs="Arial"/>
                <w:b/>
                <w:bCs/>
                <w:sz w:val="32"/>
                <w:szCs w:val="32"/>
                <w:rtl/>
              </w:rPr>
            </w:pPr>
            <w:r>
              <w:rPr>
                <w:rFonts w:asciiTheme="minorBidi" w:hAnsiTheme="minorBidi" w:cs="Arial" w:hint="cs"/>
                <w:b/>
                <w:bCs/>
                <w:sz w:val="32"/>
                <w:szCs w:val="32"/>
                <w:rtl/>
              </w:rPr>
              <w:t>إسم المقرر</w:t>
            </w:r>
          </w:p>
        </w:tc>
      </w:tr>
      <w:tr w:rsidR="00F52E1D" w:rsidTr="00122393">
        <w:tc>
          <w:tcPr>
            <w:tcW w:w="9016" w:type="dxa"/>
            <w:gridSpan w:val="9"/>
          </w:tcPr>
          <w:p w:rsidR="00F52E1D" w:rsidRPr="00A1175E" w:rsidRDefault="00B9449B" w:rsidP="002F4394">
            <w:pPr>
              <w:bidi/>
              <w:spacing w:line="276" w:lineRule="auto"/>
              <w:rPr>
                <w:rFonts w:asciiTheme="minorBidi" w:hAnsiTheme="minorBidi" w:cs="Arial" w:hint="cs"/>
                <w:sz w:val="32"/>
                <w:szCs w:val="32"/>
                <w:rtl/>
                <w:lang w:bidi="ar-IQ"/>
              </w:rPr>
            </w:pPr>
            <w:r>
              <w:rPr>
                <w:rFonts w:asciiTheme="minorBidi" w:hAnsiTheme="minorBidi" w:cs="Arial" w:hint="cs"/>
                <w:sz w:val="32"/>
                <w:szCs w:val="32"/>
                <w:rtl/>
                <w:lang w:bidi="ar-IQ"/>
              </w:rPr>
              <w:t>القياسات والادوات</w:t>
            </w:r>
          </w:p>
        </w:tc>
      </w:tr>
      <w:tr w:rsidR="00F52E1D" w:rsidTr="00122393">
        <w:tc>
          <w:tcPr>
            <w:tcW w:w="9016" w:type="dxa"/>
            <w:gridSpan w:val="9"/>
            <w:shd w:val="clear" w:color="auto" w:fill="DEEAF6" w:themeFill="accent1" w:themeFillTint="33"/>
          </w:tcPr>
          <w:p w:rsidR="00F52E1D" w:rsidRPr="005B0B7F" w:rsidRDefault="00F52E1D" w:rsidP="00F52E1D">
            <w:pPr>
              <w:pStyle w:val="ListParagraph"/>
              <w:numPr>
                <w:ilvl w:val="0"/>
                <w:numId w:val="1"/>
              </w:numPr>
              <w:bidi/>
              <w:spacing w:after="0" w:line="276" w:lineRule="auto"/>
              <w:rPr>
                <w:rFonts w:asciiTheme="minorBidi" w:hAnsiTheme="minorBidi" w:cs="Arial"/>
                <w:b/>
                <w:bCs/>
                <w:sz w:val="32"/>
                <w:szCs w:val="32"/>
                <w:rtl/>
              </w:rPr>
            </w:pPr>
            <w:r>
              <w:rPr>
                <w:rFonts w:asciiTheme="minorBidi" w:hAnsiTheme="minorBidi" w:cs="Arial" w:hint="cs"/>
                <w:b/>
                <w:bCs/>
                <w:sz w:val="32"/>
                <w:szCs w:val="32"/>
                <w:rtl/>
              </w:rPr>
              <w:t>رمز المقرر</w:t>
            </w:r>
          </w:p>
        </w:tc>
      </w:tr>
      <w:tr w:rsidR="00F52E1D" w:rsidTr="00122393">
        <w:tc>
          <w:tcPr>
            <w:tcW w:w="9016" w:type="dxa"/>
            <w:gridSpan w:val="9"/>
          </w:tcPr>
          <w:p w:rsidR="00F52E1D" w:rsidRPr="002721F7" w:rsidRDefault="00B9449B" w:rsidP="002F4394">
            <w:pPr>
              <w:bidi/>
              <w:spacing w:line="276" w:lineRule="auto"/>
              <w:rPr>
                <w:rFonts w:asciiTheme="minorBidi" w:hAnsiTheme="minorBidi" w:cs="Arial"/>
                <w:sz w:val="32"/>
                <w:szCs w:val="32"/>
                <w:rtl/>
                <w:lang w:val="en-GB"/>
              </w:rPr>
            </w:pPr>
            <w:r w:rsidRPr="00447167">
              <w:rPr>
                <w:rFonts w:asciiTheme="minorBidi" w:hAnsiTheme="minorBidi" w:cs="Arial"/>
                <w:b/>
                <w:bCs/>
                <w:sz w:val="28"/>
                <w:szCs w:val="28"/>
                <w:lang w:bidi="ar-IQ"/>
              </w:rPr>
              <w:t>EP303</w:t>
            </w:r>
          </w:p>
        </w:tc>
      </w:tr>
      <w:tr w:rsidR="00F52E1D" w:rsidTr="00122393">
        <w:tc>
          <w:tcPr>
            <w:tcW w:w="9016" w:type="dxa"/>
            <w:gridSpan w:val="9"/>
            <w:shd w:val="clear" w:color="auto" w:fill="DEEAF6" w:themeFill="accent1" w:themeFillTint="33"/>
          </w:tcPr>
          <w:p w:rsidR="00F52E1D" w:rsidRPr="005B0B7F" w:rsidRDefault="00F52E1D" w:rsidP="00F52E1D">
            <w:pPr>
              <w:pStyle w:val="ListParagraph"/>
              <w:numPr>
                <w:ilvl w:val="0"/>
                <w:numId w:val="1"/>
              </w:numPr>
              <w:bidi/>
              <w:spacing w:after="0" w:line="276" w:lineRule="auto"/>
              <w:rPr>
                <w:rFonts w:asciiTheme="minorBidi" w:hAnsiTheme="minorBidi" w:cs="Arial"/>
                <w:b/>
                <w:bCs/>
                <w:sz w:val="32"/>
                <w:szCs w:val="32"/>
                <w:rtl/>
              </w:rPr>
            </w:pPr>
            <w:r>
              <w:rPr>
                <w:rFonts w:asciiTheme="minorBidi" w:hAnsiTheme="minorBidi" w:cs="Arial" w:hint="cs"/>
                <w:b/>
                <w:bCs/>
                <w:sz w:val="32"/>
                <w:szCs w:val="32"/>
                <w:rtl/>
              </w:rPr>
              <w:t>الفصل / السنة</w:t>
            </w:r>
          </w:p>
        </w:tc>
      </w:tr>
      <w:tr w:rsidR="00F52E1D" w:rsidTr="00122393">
        <w:tc>
          <w:tcPr>
            <w:tcW w:w="9016" w:type="dxa"/>
            <w:gridSpan w:val="9"/>
          </w:tcPr>
          <w:p w:rsidR="00F52E1D" w:rsidRPr="00A1175E" w:rsidRDefault="00F52E1D" w:rsidP="00B9449B">
            <w:pPr>
              <w:bidi/>
              <w:spacing w:line="276" w:lineRule="auto"/>
              <w:rPr>
                <w:rFonts w:asciiTheme="minorBidi" w:hAnsiTheme="minorBidi" w:cs="Arial"/>
                <w:sz w:val="32"/>
                <w:szCs w:val="32"/>
                <w:rtl/>
              </w:rPr>
            </w:pPr>
            <w:r w:rsidRPr="00A1175E">
              <w:rPr>
                <w:rFonts w:asciiTheme="minorBidi" w:hAnsiTheme="minorBidi" w:cs="Arial" w:hint="cs"/>
                <w:sz w:val="28"/>
                <w:szCs w:val="28"/>
                <w:rtl/>
                <w:lang w:bidi="ar-IQ"/>
              </w:rPr>
              <w:t xml:space="preserve">الفصل الدراسي </w:t>
            </w:r>
            <w:r w:rsidR="00B9449B">
              <w:rPr>
                <w:rFonts w:asciiTheme="minorBidi" w:hAnsiTheme="minorBidi" w:cs="Arial" w:hint="cs"/>
                <w:sz w:val="28"/>
                <w:szCs w:val="28"/>
                <w:rtl/>
                <w:lang w:bidi="ar-IQ"/>
              </w:rPr>
              <w:t>الاول</w:t>
            </w:r>
            <w:r w:rsidRPr="00A1175E">
              <w:rPr>
                <w:rFonts w:asciiTheme="minorBidi" w:hAnsiTheme="minorBidi" w:cs="Arial" w:hint="cs"/>
                <w:sz w:val="28"/>
                <w:szCs w:val="28"/>
                <w:rtl/>
                <w:lang w:bidi="ar-IQ"/>
              </w:rPr>
              <w:t xml:space="preserve"> / المرحلة ال</w:t>
            </w:r>
            <w:r>
              <w:rPr>
                <w:rFonts w:asciiTheme="minorBidi" w:hAnsiTheme="minorBidi" w:cs="Arial" w:hint="cs"/>
                <w:sz w:val="28"/>
                <w:szCs w:val="28"/>
                <w:rtl/>
                <w:lang w:bidi="ar-IQ"/>
              </w:rPr>
              <w:t>ثا</w:t>
            </w:r>
            <w:r w:rsidR="00B9449B">
              <w:rPr>
                <w:rFonts w:asciiTheme="minorBidi" w:hAnsiTheme="minorBidi" w:cs="Arial" w:hint="cs"/>
                <w:sz w:val="28"/>
                <w:szCs w:val="28"/>
                <w:rtl/>
                <w:lang w:bidi="ar-IQ"/>
              </w:rPr>
              <w:t>لثة</w:t>
            </w:r>
          </w:p>
        </w:tc>
      </w:tr>
      <w:tr w:rsidR="00F52E1D" w:rsidTr="00122393">
        <w:tc>
          <w:tcPr>
            <w:tcW w:w="9016" w:type="dxa"/>
            <w:gridSpan w:val="9"/>
            <w:shd w:val="clear" w:color="auto" w:fill="DEEAF6" w:themeFill="accent1" w:themeFillTint="33"/>
          </w:tcPr>
          <w:p w:rsidR="00F52E1D" w:rsidRPr="005B0B7F" w:rsidRDefault="00F52E1D" w:rsidP="00F52E1D">
            <w:pPr>
              <w:pStyle w:val="ListParagraph"/>
              <w:numPr>
                <w:ilvl w:val="0"/>
                <w:numId w:val="1"/>
              </w:numPr>
              <w:bidi/>
              <w:spacing w:after="0" w:line="276" w:lineRule="auto"/>
              <w:rPr>
                <w:rFonts w:asciiTheme="minorBidi" w:hAnsiTheme="minorBidi" w:cs="Arial"/>
                <w:b/>
                <w:bCs/>
                <w:sz w:val="32"/>
                <w:szCs w:val="32"/>
                <w:rtl/>
              </w:rPr>
            </w:pPr>
            <w:r>
              <w:rPr>
                <w:rFonts w:asciiTheme="minorBidi" w:hAnsiTheme="minorBidi" w:cs="Arial" w:hint="cs"/>
                <w:b/>
                <w:bCs/>
                <w:sz w:val="32"/>
                <w:szCs w:val="32"/>
                <w:rtl/>
              </w:rPr>
              <w:t>تاريخ إعداد هذا الوصف</w:t>
            </w:r>
          </w:p>
        </w:tc>
      </w:tr>
      <w:tr w:rsidR="00F52E1D" w:rsidTr="00122393">
        <w:tc>
          <w:tcPr>
            <w:tcW w:w="9016" w:type="dxa"/>
            <w:gridSpan w:val="9"/>
          </w:tcPr>
          <w:p w:rsidR="00F52E1D" w:rsidRPr="00A1175E" w:rsidRDefault="00F52E1D" w:rsidP="002F4394">
            <w:pPr>
              <w:bidi/>
              <w:spacing w:line="276" w:lineRule="auto"/>
              <w:rPr>
                <w:rFonts w:asciiTheme="minorBidi" w:hAnsiTheme="minorBidi" w:cs="Arial"/>
                <w:sz w:val="32"/>
                <w:szCs w:val="32"/>
                <w:rtl/>
              </w:rPr>
            </w:pPr>
            <w:r>
              <w:rPr>
                <w:rFonts w:asciiTheme="minorBidi" w:hAnsiTheme="minorBidi" w:cs="Arial" w:hint="cs"/>
                <w:sz w:val="28"/>
                <w:szCs w:val="28"/>
                <w:rtl/>
              </w:rPr>
              <w:t>25</w:t>
            </w:r>
            <w:r w:rsidRPr="00A1175E">
              <w:rPr>
                <w:rFonts w:asciiTheme="minorBidi" w:hAnsiTheme="minorBidi" w:cs="Arial" w:hint="cs"/>
                <w:sz w:val="28"/>
                <w:szCs w:val="28"/>
                <w:rtl/>
              </w:rPr>
              <w:t xml:space="preserve"> / 9 / 2023 </w:t>
            </w:r>
          </w:p>
        </w:tc>
      </w:tr>
      <w:tr w:rsidR="00F52E1D" w:rsidTr="00122393">
        <w:tc>
          <w:tcPr>
            <w:tcW w:w="9016" w:type="dxa"/>
            <w:gridSpan w:val="9"/>
            <w:shd w:val="clear" w:color="auto" w:fill="DEEAF6" w:themeFill="accent1" w:themeFillTint="33"/>
          </w:tcPr>
          <w:p w:rsidR="00F52E1D" w:rsidRPr="005B0B7F" w:rsidRDefault="00F52E1D" w:rsidP="00F52E1D">
            <w:pPr>
              <w:pStyle w:val="ListParagraph"/>
              <w:numPr>
                <w:ilvl w:val="0"/>
                <w:numId w:val="1"/>
              </w:numPr>
              <w:bidi/>
              <w:spacing w:after="0" w:line="276" w:lineRule="auto"/>
              <w:rPr>
                <w:rFonts w:asciiTheme="minorBidi" w:hAnsiTheme="minorBidi" w:cs="Arial"/>
                <w:b/>
                <w:bCs/>
                <w:sz w:val="32"/>
                <w:szCs w:val="32"/>
                <w:rtl/>
              </w:rPr>
            </w:pPr>
            <w:r>
              <w:rPr>
                <w:rFonts w:asciiTheme="minorBidi" w:hAnsiTheme="minorBidi" w:cs="Arial" w:hint="cs"/>
                <w:b/>
                <w:bCs/>
                <w:sz w:val="32"/>
                <w:szCs w:val="32"/>
                <w:rtl/>
              </w:rPr>
              <w:t>أشكال الحضور المتاحة</w:t>
            </w:r>
          </w:p>
        </w:tc>
      </w:tr>
      <w:tr w:rsidR="00F52E1D" w:rsidTr="00122393">
        <w:tc>
          <w:tcPr>
            <w:tcW w:w="9016" w:type="dxa"/>
            <w:gridSpan w:val="9"/>
          </w:tcPr>
          <w:p w:rsidR="00F52E1D" w:rsidRPr="00A1175E" w:rsidRDefault="00F52E1D" w:rsidP="002F4394">
            <w:pPr>
              <w:bidi/>
              <w:spacing w:line="276" w:lineRule="auto"/>
              <w:rPr>
                <w:rFonts w:asciiTheme="minorBidi" w:hAnsiTheme="minorBidi" w:cs="Arial"/>
                <w:sz w:val="28"/>
                <w:szCs w:val="28"/>
                <w:rtl/>
              </w:rPr>
            </w:pPr>
            <w:r w:rsidRPr="00A1175E">
              <w:rPr>
                <w:rFonts w:asciiTheme="minorBidi" w:hAnsiTheme="minorBidi" w:cs="Arial" w:hint="cs"/>
                <w:sz w:val="28"/>
                <w:szCs w:val="28"/>
                <w:rtl/>
              </w:rPr>
              <w:t>ال</w:t>
            </w:r>
            <w:r w:rsidRPr="00A1175E">
              <w:rPr>
                <w:rFonts w:asciiTheme="minorBidi" w:hAnsiTheme="minorBidi" w:cs="Arial" w:hint="cs"/>
                <w:sz w:val="28"/>
                <w:szCs w:val="28"/>
                <w:rtl/>
                <w:lang w:bidi="ar-IQ"/>
              </w:rPr>
              <w:t>محاضرات النظرية الحضورية</w:t>
            </w:r>
          </w:p>
        </w:tc>
      </w:tr>
      <w:tr w:rsidR="00F52E1D" w:rsidTr="00122393">
        <w:tc>
          <w:tcPr>
            <w:tcW w:w="9016" w:type="dxa"/>
            <w:gridSpan w:val="9"/>
            <w:shd w:val="clear" w:color="auto" w:fill="DEEAF6" w:themeFill="accent1" w:themeFillTint="33"/>
          </w:tcPr>
          <w:p w:rsidR="00F52E1D" w:rsidRPr="005B0B7F" w:rsidRDefault="00F52E1D" w:rsidP="00F52E1D">
            <w:pPr>
              <w:pStyle w:val="ListParagraph"/>
              <w:numPr>
                <w:ilvl w:val="0"/>
                <w:numId w:val="1"/>
              </w:numPr>
              <w:bidi/>
              <w:spacing w:after="0" w:line="276" w:lineRule="auto"/>
              <w:rPr>
                <w:rFonts w:asciiTheme="minorBidi" w:hAnsiTheme="minorBidi" w:cs="Arial"/>
                <w:b/>
                <w:bCs/>
                <w:sz w:val="32"/>
                <w:szCs w:val="32"/>
                <w:rtl/>
              </w:rPr>
            </w:pPr>
            <w:r>
              <w:rPr>
                <w:rFonts w:asciiTheme="minorBidi" w:hAnsiTheme="minorBidi" w:cs="Arial" w:hint="cs"/>
                <w:b/>
                <w:bCs/>
                <w:sz w:val="32"/>
                <w:szCs w:val="32"/>
                <w:rtl/>
              </w:rPr>
              <w:t>عدد الساعات الدراسية (الكلي) / عدد الوحدات (الكلي)</w:t>
            </w:r>
          </w:p>
        </w:tc>
      </w:tr>
      <w:tr w:rsidR="00F52E1D" w:rsidTr="00122393">
        <w:tc>
          <w:tcPr>
            <w:tcW w:w="9016" w:type="dxa"/>
            <w:gridSpan w:val="9"/>
          </w:tcPr>
          <w:p w:rsidR="00F52E1D" w:rsidRPr="00A1175E" w:rsidRDefault="00B9449B" w:rsidP="00B9449B">
            <w:pPr>
              <w:bidi/>
              <w:spacing w:line="276" w:lineRule="auto"/>
              <w:rPr>
                <w:rFonts w:asciiTheme="minorBidi" w:hAnsiTheme="minorBidi" w:cs="Arial"/>
                <w:sz w:val="32"/>
                <w:szCs w:val="32"/>
                <w:rtl/>
              </w:rPr>
            </w:pPr>
            <w:r>
              <w:rPr>
                <w:rFonts w:asciiTheme="minorBidi" w:hAnsiTheme="minorBidi" w:cs="Arial" w:hint="cs"/>
                <w:sz w:val="32"/>
                <w:szCs w:val="32"/>
                <w:rtl/>
              </w:rPr>
              <w:t>2</w:t>
            </w:r>
            <w:r w:rsidR="00F52E1D">
              <w:rPr>
                <w:rFonts w:asciiTheme="minorBidi" w:hAnsiTheme="minorBidi" w:cs="Arial" w:hint="cs"/>
                <w:sz w:val="32"/>
                <w:szCs w:val="32"/>
                <w:rtl/>
              </w:rPr>
              <w:t>/</w:t>
            </w:r>
            <w:r>
              <w:rPr>
                <w:rFonts w:asciiTheme="minorBidi" w:hAnsiTheme="minorBidi" w:cs="Arial" w:hint="cs"/>
                <w:sz w:val="32"/>
                <w:szCs w:val="32"/>
                <w:rtl/>
              </w:rPr>
              <w:t>30</w:t>
            </w:r>
          </w:p>
        </w:tc>
      </w:tr>
      <w:tr w:rsidR="00F52E1D" w:rsidTr="00122393">
        <w:tc>
          <w:tcPr>
            <w:tcW w:w="9016" w:type="dxa"/>
            <w:gridSpan w:val="9"/>
            <w:shd w:val="clear" w:color="auto" w:fill="DEEAF6" w:themeFill="accent1" w:themeFillTint="33"/>
          </w:tcPr>
          <w:p w:rsidR="00F52E1D" w:rsidRPr="005B0B7F" w:rsidRDefault="00F52E1D" w:rsidP="00F52E1D">
            <w:pPr>
              <w:pStyle w:val="ListParagraph"/>
              <w:numPr>
                <w:ilvl w:val="0"/>
                <w:numId w:val="1"/>
              </w:numPr>
              <w:bidi/>
              <w:spacing w:after="0" w:line="276" w:lineRule="auto"/>
              <w:rPr>
                <w:rFonts w:asciiTheme="minorBidi" w:hAnsiTheme="minorBidi" w:cs="Arial"/>
                <w:b/>
                <w:bCs/>
                <w:sz w:val="32"/>
                <w:szCs w:val="32"/>
                <w:rtl/>
              </w:rPr>
            </w:pPr>
            <w:r>
              <w:rPr>
                <w:rFonts w:asciiTheme="minorBidi" w:hAnsiTheme="minorBidi" w:cs="Arial" w:hint="cs"/>
                <w:b/>
                <w:bCs/>
                <w:sz w:val="32"/>
                <w:szCs w:val="32"/>
                <w:rtl/>
              </w:rPr>
              <w:t>إسم مسؤول المقرر الدراسي (إذا أكثر من إسم يُذكر)</w:t>
            </w:r>
          </w:p>
        </w:tc>
      </w:tr>
      <w:tr w:rsidR="00F52E1D" w:rsidTr="00122393">
        <w:tc>
          <w:tcPr>
            <w:tcW w:w="9016" w:type="dxa"/>
            <w:gridSpan w:val="9"/>
          </w:tcPr>
          <w:p w:rsidR="00F52E1D" w:rsidRDefault="00F52E1D" w:rsidP="00E603FF">
            <w:pPr>
              <w:bidi/>
              <w:spacing w:line="276" w:lineRule="auto"/>
              <w:rPr>
                <w:rFonts w:asciiTheme="minorBidi" w:hAnsiTheme="minorBidi" w:cs="Arial"/>
                <w:b/>
                <w:bCs/>
                <w:sz w:val="32"/>
                <w:szCs w:val="32"/>
                <w:rtl/>
              </w:rPr>
            </w:pPr>
            <w:r w:rsidRPr="00A1175E">
              <w:rPr>
                <w:rFonts w:asciiTheme="minorBidi" w:hAnsiTheme="minorBidi" w:cs="Arial" w:hint="cs"/>
                <w:sz w:val="28"/>
                <w:szCs w:val="28"/>
                <w:rtl/>
              </w:rPr>
              <w:t xml:space="preserve">الإسم: </w:t>
            </w:r>
            <w:r w:rsidRPr="00A1175E">
              <w:rPr>
                <w:rFonts w:asciiTheme="minorBidi" w:hAnsiTheme="minorBidi" w:cs="Arial" w:hint="cs"/>
                <w:sz w:val="28"/>
                <w:szCs w:val="28"/>
                <w:rtl/>
                <w:lang w:bidi="ar-IQ"/>
              </w:rPr>
              <w:t>م.</w:t>
            </w:r>
            <w:r w:rsidR="00E603FF">
              <w:rPr>
                <w:rFonts w:asciiTheme="minorBidi" w:hAnsiTheme="minorBidi" w:cs="Arial" w:hint="cs"/>
                <w:sz w:val="28"/>
                <w:szCs w:val="28"/>
                <w:rtl/>
                <w:lang w:bidi="ar-IQ"/>
              </w:rPr>
              <w:t xml:space="preserve">م. </w:t>
            </w:r>
            <w:r>
              <w:rPr>
                <w:rFonts w:asciiTheme="minorBidi" w:hAnsiTheme="minorBidi" w:cs="Arial" w:hint="cs"/>
                <w:sz w:val="28"/>
                <w:szCs w:val="28"/>
                <w:rtl/>
                <w:lang w:bidi="ar-IQ"/>
              </w:rPr>
              <w:t xml:space="preserve"> </w:t>
            </w:r>
            <w:r w:rsidR="00E603FF">
              <w:rPr>
                <w:rFonts w:asciiTheme="minorBidi" w:hAnsiTheme="minorBidi" w:cs="Arial" w:hint="cs"/>
                <w:sz w:val="28"/>
                <w:szCs w:val="28"/>
                <w:rtl/>
                <w:lang w:bidi="ar-IQ"/>
              </w:rPr>
              <w:t>منير ثامر اسماعيل</w:t>
            </w:r>
            <w:r w:rsidRPr="00A1175E">
              <w:rPr>
                <w:rFonts w:asciiTheme="minorBidi" w:hAnsiTheme="minorBidi" w:cs="Arial" w:hint="cs"/>
                <w:sz w:val="28"/>
                <w:szCs w:val="28"/>
                <w:rtl/>
              </w:rPr>
              <w:t xml:space="preserve"> </w:t>
            </w:r>
            <w:r w:rsidRPr="00A1175E">
              <w:rPr>
                <w:rFonts w:asciiTheme="minorBidi" w:hAnsiTheme="minorBidi" w:cs="Arial"/>
                <w:sz w:val="28"/>
                <w:szCs w:val="28"/>
                <w:rtl/>
              </w:rPr>
              <w:br/>
            </w:r>
            <w:r w:rsidRPr="00A1175E">
              <w:rPr>
                <w:rFonts w:asciiTheme="minorBidi" w:hAnsiTheme="minorBidi" w:cs="Arial" w:hint="cs"/>
                <w:sz w:val="28"/>
                <w:szCs w:val="28"/>
                <w:rtl/>
              </w:rPr>
              <w:t>الإيميل:</w:t>
            </w:r>
            <w:r w:rsidR="00E603FF">
              <w:t xml:space="preserve"> </w:t>
            </w:r>
            <w:r w:rsidR="00E603FF" w:rsidRPr="00E603FF">
              <w:rPr>
                <w:rFonts w:asciiTheme="minorBidi" w:hAnsiTheme="minorBidi" w:cs="Arial"/>
                <w:sz w:val="28"/>
                <w:szCs w:val="28"/>
              </w:rPr>
              <w:t>moneerthameer_enge@uodiyala.edu.iq</w:t>
            </w:r>
            <w:r w:rsidRPr="00A1175E">
              <w:rPr>
                <w:rFonts w:asciiTheme="minorBidi" w:hAnsiTheme="minorBidi" w:cs="Arial" w:hint="cs"/>
                <w:sz w:val="28"/>
                <w:szCs w:val="28"/>
                <w:rtl/>
              </w:rPr>
              <w:t xml:space="preserve">    </w:t>
            </w:r>
            <w:r w:rsidRPr="00A1175E">
              <w:rPr>
                <w:rFonts w:asciiTheme="minorBidi" w:hAnsiTheme="minorBidi" w:cs="Arial"/>
                <w:sz w:val="28"/>
                <w:szCs w:val="28"/>
              </w:rPr>
              <w:t xml:space="preserve"> </w:t>
            </w:r>
          </w:p>
        </w:tc>
      </w:tr>
      <w:tr w:rsidR="00F52E1D" w:rsidTr="00122393">
        <w:tc>
          <w:tcPr>
            <w:tcW w:w="9016" w:type="dxa"/>
            <w:gridSpan w:val="9"/>
            <w:shd w:val="clear" w:color="auto" w:fill="DEEAF6" w:themeFill="accent1" w:themeFillTint="33"/>
          </w:tcPr>
          <w:p w:rsidR="00F52E1D" w:rsidRPr="005B0B7F" w:rsidRDefault="00F52E1D" w:rsidP="00F52E1D">
            <w:pPr>
              <w:pStyle w:val="ListParagraph"/>
              <w:numPr>
                <w:ilvl w:val="0"/>
                <w:numId w:val="1"/>
              </w:numPr>
              <w:bidi/>
              <w:spacing w:after="0" w:line="276" w:lineRule="auto"/>
              <w:rPr>
                <w:rFonts w:asciiTheme="minorBidi" w:hAnsiTheme="minorBidi" w:cs="Arial"/>
                <w:b/>
                <w:bCs/>
                <w:sz w:val="32"/>
                <w:szCs w:val="32"/>
                <w:rtl/>
              </w:rPr>
            </w:pPr>
            <w:r>
              <w:rPr>
                <w:rFonts w:asciiTheme="minorBidi" w:hAnsiTheme="minorBidi" w:cs="Arial" w:hint="cs"/>
                <w:b/>
                <w:bCs/>
                <w:sz w:val="32"/>
                <w:szCs w:val="32"/>
                <w:rtl/>
              </w:rPr>
              <w:t>أهداف المقرر</w:t>
            </w:r>
          </w:p>
        </w:tc>
      </w:tr>
      <w:tr w:rsidR="00F52E1D" w:rsidTr="00122393">
        <w:tc>
          <w:tcPr>
            <w:tcW w:w="2564" w:type="dxa"/>
            <w:gridSpan w:val="3"/>
            <w:vAlign w:val="center"/>
          </w:tcPr>
          <w:p w:rsidR="00F52E1D" w:rsidRDefault="00F52E1D" w:rsidP="002F4394">
            <w:pPr>
              <w:bidi/>
              <w:spacing w:line="276" w:lineRule="auto"/>
              <w:jc w:val="center"/>
              <w:rPr>
                <w:rFonts w:asciiTheme="minorBidi" w:hAnsiTheme="minorBidi" w:cs="Arial"/>
                <w:b/>
                <w:bCs/>
                <w:sz w:val="32"/>
                <w:szCs w:val="32"/>
                <w:rtl/>
              </w:rPr>
            </w:pPr>
            <w:r>
              <w:rPr>
                <w:rFonts w:asciiTheme="minorBidi" w:hAnsiTheme="minorBidi" w:cs="Arial" w:hint="cs"/>
                <w:b/>
                <w:bCs/>
                <w:sz w:val="32"/>
                <w:szCs w:val="32"/>
                <w:rtl/>
              </w:rPr>
              <w:t>أهداف المادة الدراسية</w:t>
            </w:r>
          </w:p>
        </w:tc>
        <w:tc>
          <w:tcPr>
            <w:tcW w:w="6452" w:type="dxa"/>
            <w:gridSpan w:val="6"/>
          </w:tcPr>
          <w:p w:rsidR="00F52E1D" w:rsidRPr="00C55BB7" w:rsidRDefault="00B9449B" w:rsidP="00B9449B">
            <w:pPr>
              <w:bidi/>
              <w:spacing w:line="276" w:lineRule="auto"/>
              <w:jc w:val="both"/>
              <w:rPr>
                <w:rFonts w:asciiTheme="minorBidi" w:hAnsiTheme="minorBidi"/>
                <w:color w:val="1C1D1F"/>
                <w:sz w:val="24"/>
                <w:szCs w:val="24"/>
                <w:rtl/>
              </w:rPr>
            </w:pPr>
            <w:r w:rsidRPr="00B9449B">
              <w:rPr>
                <w:rFonts w:asciiTheme="minorBidi" w:hAnsiTheme="minorBidi" w:cs="Arial"/>
                <w:color w:val="1C1D1F"/>
                <w:sz w:val="24"/>
                <w:szCs w:val="24"/>
                <w:rtl/>
              </w:rPr>
              <w:t xml:space="preserve">يهدف </w:t>
            </w:r>
            <w:r>
              <w:rPr>
                <w:rFonts w:asciiTheme="minorBidi" w:hAnsiTheme="minorBidi" w:cs="Arial" w:hint="cs"/>
                <w:color w:val="1C1D1F"/>
                <w:sz w:val="24"/>
                <w:szCs w:val="24"/>
                <w:rtl/>
                <w:lang w:bidi="ar-IQ"/>
              </w:rPr>
              <w:t>ال</w:t>
            </w:r>
            <w:r w:rsidRPr="00B9449B">
              <w:rPr>
                <w:rFonts w:asciiTheme="minorBidi" w:hAnsiTheme="minorBidi" w:cs="Arial"/>
                <w:color w:val="1C1D1F"/>
                <w:sz w:val="24"/>
                <w:szCs w:val="24"/>
                <w:rtl/>
              </w:rPr>
              <w:t>موضوع إلى تعليم الطالب التمثيل الرياضي لنظام التحكم وتحليل دوائر التحكم الخطية وتعليم الطالب كيفية بناء نموذج كهربائي وميكانيكي للمعادلات المشتقة ودوال النقل وتحليل المجال الترددي نظام التحكم بالإضافة إلى تعريف الطالب بثبات الأنظمة. والهدف الذي نسعى إليه في تدريس هذه المادة هو ترسيخ المبادئ والأسس. النظرية المستخدمة لإنشاء وفهم أي دائرة كهربائية إلكترونية على الإطلاق.</w:t>
            </w:r>
          </w:p>
        </w:tc>
      </w:tr>
      <w:tr w:rsidR="00E603FF" w:rsidTr="00122393">
        <w:tc>
          <w:tcPr>
            <w:tcW w:w="9016" w:type="dxa"/>
            <w:gridSpan w:val="9"/>
            <w:shd w:val="clear" w:color="auto" w:fill="DEEAF6" w:themeFill="accent1" w:themeFillTint="33"/>
          </w:tcPr>
          <w:p w:rsidR="00E603FF" w:rsidRPr="005B0B7F" w:rsidRDefault="00E603FF" w:rsidP="00E603FF">
            <w:pPr>
              <w:pStyle w:val="ListParagraph"/>
              <w:numPr>
                <w:ilvl w:val="0"/>
                <w:numId w:val="1"/>
              </w:numPr>
              <w:bidi/>
              <w:spacing w:after="0" w:line="276" w:lineRule="auto"/>
              <w:rPr>
                <w:rFonts w:asciiTheme="minorBidi" w:hAnsiTheme="minorBidi" w:cs="Arial"/>
                <w:b/>
                <w:bCs/>
                <w:sz w:val="32"/>
                <w:szCs w:val="32"/>
                <w:rtl/>
              </w:rPr>
            </w:pPr>
            <w:r>
              <w:rPr>
                <w:rFonts w:asciiTheme="minorBidi" w:hAnsiTheme="minorBidi" w:cs="Arial" w:hint="cs"/>
                <w:b/>
                <w:bCs/>
                <w:sz w:val="32"/>
                <w:szCs w:val="32"/>
                <w:rtl/>
              </w:rPr>
              <w:t>إستراتيجيات التعليم والتعلم</w:t>
            </w:r>
          </w:p>
        </w:tc>
      </w:tr>
      <w:tr w:rsidR="00E603FF" w:rsidTr="00122393">
        <w:tc>
          <w:tcPr>
            <w:tcW w:w="2787" w:type="dxa"/>
            <w:gridSpan w:val="4"/>
            <w:vAlign w:val="center"/>
          </w:tcPr>
          <w:p w:rsidR="00E603FF" w:rsidRDefault="00B9449B" w:rsidP="00B9449B">
            <w:pPr>
              <w:bidi/>
              <w:spacing w:line="276" w:lineRule="auto"/>
              <w:jc w:val="center"/>
              <w:rPr>
                <w:rFonts w:asciiTheme="minorBidi" w:hAnsiTheme="minorBidi" w:cs="Arial"/>
                <w:b/>
                <w:bCs/>
                <w:sz w:val="32"/>
                <w:szCs w:val="32"/>
                <w:rtl/>
              </w:rPr>
            </w:pPr>
            <w:r w:rsidRPr="00B9449B">
              <w:rPr>
                <w:rFonts w:asciiTheme="minorBidi" w:hAnsiTheme="minorBidi" w:cs="Arial"/>
                <w:b/>
                <w:bCs/>
                <w:sz w:val="32"/>
                <w:szCs w:val="32"/>
                <w:rtl/>
              </w:rPr>
              <w:t xml:space="preserve">أ- الأهداف المعرفية </w:t>
            </w:r>
          </w:p>
          <w:p w:rsidR="00E603FF" w:rsidRDefault="00E603FF" w:rsidP="00E603FF">
            <w:pPr>
              <w:bidi/>
              <w:spacing w:line="276" w:lineRule="auto"/>
              <w:jc w:val="center"/>
              <w:rPr>
                <w:rFonts w:asciiTheme="minorBidi" w:hAnsiTheme="minorBidi" w:cs="Arial"/>
                <w:b/>
                <w:bCs/>
                <w:sz w:val="32"/>
                <w:szCs w:val="32"/>
                <w:rtl/>
              </w:rPr>
            </w:pPr>
          </w:p>
          <w:p w:rsidR="00E603FF" w:rsidRDefault="00E603FF" w:rsidP="00E603FF">
            <w:pPr>
              <w:bidi/>
              <w:spacing w:line="276" w:lineRule="auto"/>
              <w:jc w:val="center"/>
              <w:rPr>
                <w:rFonts w:asciiTheme="minorBidi" w:hAnsiTheme="minorBidi" w:cs="Arial"/>
                <w:b/>
                <w:bCs/>
                <w:sz w:val="32"/>
                <w:szCs w:val="32"/>
                <w:rtl/>
              </w:rPr>
            </w:pPr>
          </w:p>
        </w:tc>
        <w:tc>
          <w:tcPr>
            <w:tcW w:w="6229" w:type="dxa"/>
            <w:gridSpan w:val="5"/>
          </w:tcPr>
          <w:p w:rsidR="00B9449B" w:rsidRPr="00B9449B" w:rsidRDefault="00B9449B" w:rsidP="00B9449B">
            <w:pPr>
              <w:bidi/>
              <w:spacing w:after="0" w:line="276" w:lineRule="auto"/>
              <w:jc w:val="both"/>
              <w:rPr>
                <w:rFonts w:asciiTheme="minorBidi" w:hAnsiTheme="minorBidi"/>
                <w:sz w:val="24"/>
                <w:szCs w:val="24"/>
              </w:rPr>
            </w:pP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sz w:val="24"/>
                <w:szCs w:val="24"/>
              </w:rPr>
              <w:t xml:space="preserve">A1- </w:t>
            </w:r>
            <w:r w:rsidRPr="00B9449B">
              <w:rPr>
                <w:rFonts w:asciiTheme="minorBidi" w:hAnsiTheme="minorBidi" w:cs="Arial"/>
                <w:sz w:val="24"/>
                <w:szCs w:val="24"/>
                <w:rtl/>
              </w:rPr>
              <w:t>يتعرف الطالب خلال العام الدراسي على فكرة عن أنواع الأنظمة سواء كانت مفتوحة أو مجهزة بنظام العودة العكسية.</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sz w:val="24"/>
                <w:szCs w:val="24"/>
              </w:rPr>
              <w:t xml:space="preserve">A2- </w:t>
            </w:r>
            <w:r w:rsidRPr="00B9449B">
              <w:rPr>
                <w:rFonts w:asciiTheme="minorBidi" w:hAnsiTheme="minorBidi" w:cs="Arial"/>
                <w:sz w:val="24"/>
                <w:szCs w:val="24"/>
                <w:rtl/>
              </w:rPr>
              <w:t xml:space="preserve">تعلم وفهم مخطط الطور </w:t>
            </w:r>
            <w:proofErr w:type="gramStart"/>
            <w:r w:rsidRPr="00B9449B">
              <w:rPr>
                <w:rFonts w:asciiTheme="minorBidi" w:hAnsiTheme="minorBidi" w:cs="Arial"/>
                <w:sz w:val="24"/>
                <w:szCs w:val="24"/>
                <w:rtl/>
              </w:rPr>
              <w:t>واختزاله..</w:t>
            </w:r>
            <w:proofErr w:type="gramEnd"/>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ب. الأهداف المهارية الخاصة بالدورة.</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sz w:val="24"/>
                <w:szCs w:val="24"/>
              </w:rPr>
              <w:t xml:space="preserve">B1- </w:t>
            </w:r>
            <w:r w:rsidRPr="00B9449B">
              <w:rPr>
                <w:rFonts w:asciiTheme="minorBidi" w:hAnsiTheme="minorBidi" w:cs="Arial"/>
                <w:sz w:val="24"/>
                <w:szCs w:val="24"/>
                <w:rtl/>
              </w:rPr>
              <w:t>الإلمام بالعلاقات الرياضية الموجودة داخل الموضوع.</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ب2- الإلمام بجميع أنواع الأنظمة.</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ب3- الإلمام بكيفية إجراء التجارب العملية المتعلقة بالموضوع.</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ب4- الإلمام بالمفاهيم الأساسية لأساليب الثبات وأنواعها وتطبيقاتها العملية.</w:t>
            </w:r>
          </w:p>
          <w:p w:rsidR="00B9449B" w:rsidRPr="00B9449B" w:rsidRDefault="00B9449B" w:rsidP="00B9449B">
            <w:pPr>
              <w:pStyle w:val="ListParagraph"/>
              <w:numPr>
                <w:ilvl w:val="0"/>
                <w:numId w:val="3"/>
              </w:numPr>
              <w:bidi/>
              <w:spacing w:after="0" w:line="276" w:lineRule="auto"/>
              <w:jc w:val="both"/>
              <w:rPr>
                <w:rFonts w:asciiTheme="minorBidi" w:hAnsiTheme="minorBidi"/>
                <w:b/>
                <w:bCs/>
                <w:sz w:val="24"/>
                <w:szCs w:val="24"/>
              </w:rPr>
            </w:pPr>
            <w:r w:rsidRPr="00B9449B">
              <w:rPr>
                <w:rFonts w:asciiTheme="minorBidi" w:hAnsiTheme="minorBidi" w:cs="Arial"/>
                <w:b/>
                <w:bCs/>
                <w:sz w:val="24"/>
                <w:szCs w:val="24"/>
                <w:rtl/>
              </w:rPr>
              <w:lastRenderedPageBreak/>
              <w:t>طرق التدريس والتعلم</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 يقوم المحاضر بإلقاء محاضرات نظرية تفصيلية</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 يطلب المحاضر تقارير دورية عن المواضيع الأساسية للمادة.</w:t>
            </w:r>
          </w:p>
          <w:p w:rsidR="00B9449B" w:rsidRPr="00B9449B" w:rsidRDefault="00B9449B" w:rsidP="00B9449B">
            <w:pPr>
              <w:pStyle w:val="ListParagraph"/>
              <w:numPr>
                <w:ilvl w:val="0"/>
                <w:numId w:val="3"/>
              </w:numPr>
              <w:bidi/>
              <w:spacing w:after="0" w:line="276" w:lineRule="auto"/>
              <w:jc w:val="both"/>
              <w:rPr>
                <w:rFonts w:asciiTheme="minorBidi" w:hAnsiTheme="minorBidi"/>
                <w:b/>
                <w:bCs/>
                <w:sz w:val="24"/>
                <w:szCs w:val="24"/>
              </w:rPr>
            </w:pPr>
            <w:r w:rsidRPr="00B9449B">
              <w:rPr>
                <w:rFonts w:asciiTheme="minorBidi" w:hAnsiTheme="minorBidi" w:cs="Arial"/>
                <w:b/>
                <w:bCs/>
                <w:sz w:val="24"/>
                <w:szCs w:val="24"/>
                <w:rtl/>
              </w:rPr>
              <w:t>طرق التقييم</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 اختبارات يومية مع أسئلة عملية وعلمية.</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 علامات المشاركة في أسئلة المنافسة الصعبة بين الطلاب.</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 تعيين الدرجات للواجبات المنزلية والتقارير المخصصة لهم.</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 الامتحانات الفصلية للمناهج بالإضافة إلى امتحان نصف العام والاختبار النهائي.</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p>
          <w:p w:rsidR="00B9449B" w:rsidRPr="00B9449B" w:rsidRDefault="00B9449B" w:rsidP="00B9449B">
            <w:pPr>
              <w:pStyle w:val="ListParagraph"/>
              <w:numPr>
                <w:ilvl w:val="0"/>
                <w:numId w:val="3"/>
              </w:numPr>
              <w:bidi/>
              <w:spacing w:after="0" w:line="276" w:lineRule="auto"/>
              <w:jc w:val="both"/>
              <w:rPr>
                <w:rFonts w:asciiTheme="minorBidi" w:hAnsiTheme="minorBidi"/>
                <w:b/>
                <w:bCs/>
                <w:sz w:val="24"/>
                <w:szCs w:val="24"/>
              </w:rPr>
            </w:pPr>
            <w:r w:rsidRPr="00B9449B">
              <w:rPr>
                <w:rFonts w:asciiTheme="minorBidi" w:hAnsiTheme="minorBidi" w:cs="Arial"/>
                <w:b/>
                <w:bCs/>
                <w:sz w:val="24"/>
                <w:szCs w:val="24"/>
                <w:rtl/>
              </w:rPr>
              <w:t>ج. الأهداف العاطفية والقيمة</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ج1- حث الطالب على التفكير في إيجاد نماذج للأنظمة سواء كانت ميكانيكية أو كهربائية.</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ج2- حث الطالب على التفكير في أهمية إيجاد وتحليل المجال الترددي لنظام التحكم.</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ج2- حث الطالب على التفكير في العوامل المؤثرة في استقرار النظم.</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ج4- حث الطالب على التفكير في اختيار المكونات المناسبة والمساهمة في عملية تصميم دوائر الإرسال والاستقبال للموجات الكهرومغناطيسية.</w:t>
            </w:r>
          </w:p>
          <w:p w:rsidR="00B9449B" w:rsidRPr="00B9449B" w:rsidRDefault="00B9449B" w:rsidP="00B9449B">
            <w:pPr>
              <w:pStyle w:val="ListParagraph"/>
              <w:numPr>
                <w:ilvl w:val="0"/>
                <w:numId w:val="3"/>
              </w:numPr>
              <w:bidi/>
              <w:spacing w:after="0" w:line="276" w:lineRule="auto"/>
              <w:jc w:val="both"/>
              <w:rPr>
                <w:rFonts w:asciiTheme="minorBidi" w:hAnsiTheme="minorBidi"/>
                <w:b/>
                <w:bCs/>
                <w:sz w:val="24"/>
                <w:szCs w:val="24"/>
              </w:rPr>
            </w:pPr>
            <w:r w:rsidRPr="00B9449B">
              <w:rPr>
                <w:rFonts w:asciiTheme="minorBidi" w:hAnsiTheme="minorBidi" w:cs="Arial"/>
                <w:b/>
                <w:bCs/>
                <w:sz w:val="24"/>
                <w:szCs w:val="24"/>
                <w:rtl/>
              </w:rPr>
              <w:t>طرق التدريس والتعلم</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 يلقي المحاضر محاضرات نظرية تفصيلية.</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 يتعرف المحاضر على المفاهيم الأساسية لمكونات نظم التحكم العملية مما يعزز أسلوب التعلم والتدريس.</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 يعرّف المحاضر الطلاب على أهم مكونات تصميم أنظمة الاتصالات المختلفة نظرياً وعملياً.</w:t>
            </w:r>
          </w:p>
          <w:p w:rsidR="00B9449B" w:rsidRPr="00B9449B" w:rsidRDefault="00B9449B" w:rsidP="00B9449B">
            <w:pPr>
              <w:pStyle w:val="ListParagraph"/>
              <w:numPr>
                <w:ilvl w:val="0"/>
                <w:numId w:val="3"/>
              </w:numPr>
              <w:bidi/>
              <w:spacing w:after="0" w:line="276" w:lineRule="auto"/>
              <w:jc w:val="both"/>
              <w:rPr>
                <w:rFonts w:asciiTheme="minorBidi" w:hAnsiTheme="minorBidi"/>
                <w:b/>
                <w:bCs/>
                <w:sz w:val="24"/>
                <w:szCs w:val="24"/>
              </w:rPr>
            </w:pPr>
            <w:r w:rsidRPr="00B9449B">
              <w:rPr>
                <w:rFonts w:asciiTheme="minorBidi" w:hAnsiTheme="minorBidi" w:cs="Arial"/>
                <w:b/>
                <w:bCs/>
                <w:sz w:val="24"/>
                <w:szCs w:val="24"/>
                <w:rtl/>
              </w:rPr>
              <w:t>طرق التقييم</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 اختبارات يومية مع أسئلة عملية وعلمية.</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 علامات المشاركة في أسئلة المنافسة الصعبة بين الطلاب.</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 تعيين الدرجات للواجبات المنزلية والتقارير المخصصة لهم.</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 الامتحانات الفصلية للمناهج بالإضافة إلى امتحان نصف العام والاختبار النهائي.</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p>
          <w:p w:rsidR="00B9449B" w:rsidRPr="00B9449B" w:rsidRDefault="00B9449B" w:rsidP="00B9449B">
            <w:pPr>
              <w:bidi/>
              <w:spacing w:after="0" w:line="276" w:lineRule="auto"/>
              <w:ind w:left="360"/>
              <w:jc w:val="both"/>
              <w:rPr>
                <w:rFonts w:asciiTheme="minorBidi" w:hAnsiTheme="minorBidi"/>
                <w:b/>
                <w:bCs/>
                <w:sz w:val="24"/>
                <w:szCs w:val="24"/>
              </w:rPr>
            </w:pPr>
            <w:r w:rsidRPr="00B9449B">
              <w:rPr>
                <w:rFonts w:asciiTheme="minorBidi" w:hAnsiTheme="minorBidi" w:cs="Arial"/>
                <w:b/>
                <w:bCs/>
                <w:sz w:val="24"/>
                <w:szCs w:val="24"/>
                <w:rtl/>
              </w:rPr>
              <w:t>د. المهارات العامة والتأهيلية المنقولة (المهارات الأخرى ذات الصلة بالتوظيف والتنمية الشخصية)</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د1- تمكين الطلاب من كتابة تقارير حول موضوعات تتعلق بموضوع الرقابة.</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د2- تمكين الطلبة من ربط النظريات بالواقع العملي للدوائر الكهربائية.</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د3- تمكين الطلبة من اجتياز الاختبارات المهنية التي تنظمها هيئات محلية أو دولية.</w:t>
            </w:r>
          </w:p>
          <w:p w:rsidR="00B9449B" w:rsidRPr="00B9449B" w:rsidRDefault="00B9449B" w:rsidP="00B9449B">
            <w:pPr>
              <w:pStyle w:val="ListParagraph"/>
              <w:numPr>
                <w:ilvl w:val="0"/>
                <w:numId w:val="3"/>
              </w:numPr>
              <w:bidi/>
              <w:spacing w:after="0" w:line="276" w:lineRule="auto"/>
              <w:jc w:val="both"/>
              <w:rPr>
                <w:rFonts w:asciiTheme="minorBidi" w:hAnsiTheme="minorBidi"/>
                <w:sz w:val="24"/>
                <w:szCs w:val="24"/>
              </w:rPr>
            </w:pPr>
            <w:r w:rsidRPr="00B9449B">
              <w:rPr>
                <w:rFonts w:asciiTheme="minorBidi" w:hAnsiTheme="minorBidi" w:cs="Arial"/>
                <w:sz w:val="24"/>
                <w:szCs w:val="24"/>
                <w:rtl/>
              </w:rPr>
              <w:t>د4- تمكين الطالب من مواصلة التطوير الذاتي بعد التخرج.</w:t>
            </w:r>
          </w:p>
          <w:p w:rsidR="00E603FF" w:rsidRDefault="00B9449B" w:rsidP="00B9449B">
            <w:pPr>
              <w:numPr>
                <w:ilvl w:val="0"/>
                <w:numId w:val="3"/>
              </w:numPr>
              <w:bidi/>
              <w:spacing w:line="276" w:lineRule="auto"/>
              <w:rPr>
                <w:rFonts w:asciiTheme="minorBidi" w:hAnsiTheme="minorBidi" w:cs="Arial"/>
                <w:b/>
                <w:bCs/>
                <w:sz w:val="32"/>
                <w:szCs w:val="32"/>
                <w:rtl/>
              </w:rPr>
            </w:pPr>
            <w:r w:rsidRPr="00B9449B">
              <w:rPr>
                <w:rFonts w:asciiTheme="minorBidi" w:hAnsiTheme="minorBidi" w:cs="Arial"/>
                <w:sz w:val="24"/>
                <w:szCs w:val="24"/>
                <w:rtl/>
              </w:rPr>
              <w:t>د5- إقامة ندوات خاصة للطلبة بغرض التطوير الذاتي لشخصياتهم.</w:t>
            </w:r>
          </w:p>
        </w:tc>
      </w:tr>
      <w:tr w:rsidR="00E603FF" w:rsidTr="00122393">
        <w:tc>
          <w:tcPr>
            <w:tcW w:w="9016" w:type="dxa"/>
            <w:gridSpan w:val="9"/>
            <w:shd w:val="clear" w:color="auto" w:fill="DEEAF6" w:themeFill="accent1" w:themeFillTint="33"/>
          </w:tcPr>
          <w:p w:rsidR="00E603FF" w:rsidRPr="00861C91" w:rsidRDefault="00E603FF" w:rsidP="00E603FF">
            <w:pPr>
              <w:pStyle w:val="ListParagraph"/>
              <w:numPr>
                <w:ilvl w:val="0"/>
                <w:numId w:val="1"/>
              </w:numPr>
              <w:bidi/>
              <w:spacing w:after="0" w:line="276" w:lineRule="auto"/>
              <w:ind w:left="624"/>
              <w:rPr>
                <w:rFonts w:asciiTheme="minorBidi" w:hAnsiTheme="minorBidi" w:cs="Arial"/>
                <w:b/>
                <w:bCs/>
                <w:sz w:val="32"/>
                <w:szCs w:val="32"/>
                <w:rtl/>
              </w:rPr>
            </w:pPr>
            <w:r>
              <w:rPr>
                <w:rFonts w:asciiTheme="minorBidi" w:hAnsiTheme="minorBidi" w:cs="Arial" w:hint="cs"/>
                <w:b/>
                <w:bCs/>
                <w:sz w:val="32"/>
                <w:szCs w:val="32"/>
                <w:rtl/>
              </w:rPr>
              <w:lastRenderedPageBreak/>
              <w:t>بنية المقرر</w:t>
            </w:r>
          </w:p>
        </w:tc>
      </w:tr>
      <w:tr w:rsidR="00E603FF" w:rsidTr="00122393">
        <w:trPr>
          <w:trHeight w:val="228"/>
        </w:trPr>
        <w:tc>
          <w:tcPr>
            <w:tcW w:w="943" w:type="dxa"/>
            <w:shd w:val="clear" w:color="auto" w:fill="EAEDF1" w:themeFill="text2" w:themeFillTint="1A"/>
            <w:vAlign w:val="center"/>
          </w:tcPr>
          <w:p w:rsidR="00E603FF" w:rsidRPr="00861C91" w:rsidRDefault="00E603FF" w:rsidP="00E603FF">
            <w:pPr>
              <w:bidi/>
              <w:spacing w:line="276" w:lineRule="auto"/>
              <w:jc w:val="center"/>
              <w:rPr>
                <w:rFonts w:asciiTheme="minorBidi" w:hAnsiTheme="minorBidi" w:cs="Arial"/>
                <w:b/>
                <w:bCs/>
                <w:sz w:val="24"/>
                <w:szCs w:val="24"/>
                <w:rtl/>
              </w:rPr>
            </w:pPr>
            <w:r w:rsidRPr="00861C91">
              <w:rPr>
                <w:rFonts w:asciiTheme="minorBidi" w:hAnsiTheme="minorBidi" w:cs="Arial" w:hint="cs"/>
                <w:b/>
                <w:bCs/>
                <w:sz w:val="24"/>
                <w:szCs w:val="24"/>
                <w:rtl/>
              </w:rPr>
              <w:t>الأسبوع</w:t>
            </w:r>
          </w:p>
        </w:tc>
        <w:tc>
          <w:tcPr>
            <w:tcW w:w="992" w:type="dxa"/>
            <w:shd w:val="clear" w:color="auto" w:fill="EAEDF1" w:themeFill="text2" w:themeFillTint="1A"/>
            <w:vAlign w:val="center"/>
          </w:tcPr>
          <w:p w:rsidR="00E603FF" w:rsidRPr="00861C91" w:rsidRDefault="00E603FF" w:rsidP="00E603FF">
            <w:pPr>
              <w:bidi/>
              <w:spacing w:line="276" w:lineRule="auto"/>
              <w:jc w:val="center"/>
              <w:rPr>
                <w:rFonts w:asciiTheme="minorBidi" w:hAnsiTheme="minorBidi" w:cs="Arial"/>
                <w:b/>
                <w:bCs/>
                <w:sz w:val="24"/>
                <w:szCs w:val="24"/>
                <w:rtl/>
              </w:rPr>
            </w:pPr>
            <w:r w:rsidRPr="00861C91">
              <w:rPr>
                <w:rFonts w:asciiTheme="minorBidi" w:hAnsiTheme="minorBidi" w:cs="Arial" w:hint="cs"/>
                <w:b/>
                <w:bCs/>
                <w:sz w:val="24"/>
                <w:szCs w:val="24"/>
                <w:rtl/>
              </w:rPr>
              <w:t>الساعات</w:t>
            </w:r>
          </w:p>
        </w:tc>
        <w:tc>
          <w:tcPr>
            <w:tcW w:w="2884" w:type="dxa"/>
            <w:gridSpan w:val="4"/>
            <w:shd w:val="clear" w:color="auto" w:fill="EAEDF1" w:themeFill="text2" w:themeFillTint="1A"/>
            <w:vAlign w:val="center"/>
          </w:tcPr>
          <w:p w:rsidR="00E603FF" w:rsidRPr="00861C91" w:rsidRDefault="00E603FF" w:rsidP="00E603FF">
            <w:pPr>
              <w:bidi/>
              <w:spacing w:line="276" w:lineRule="auto"/>
              <w:jc w:val="center"/>
              <w:rPr>
                <w:rFonts w:asciiTheme="minorBidi" w:hAnsiTheme="minorBidi" w:cs="Arial"/>
                <w:b/>
                <w:bCs/>
                <w:sz w:val="24"/>
                <w:szCs w:val="24"/>
                <w:rtl/>
              </w:rPr>
            </w:pPr>
            <w:r w:rsidRPr="00861C91">
              <w:rPr>
                <w:rFonts w:asciiTheme="minorBidi" w:hAnsiTheme="minorBidi" w:cs="Arial" w:hint="cs"/>
                <w:b/>
                <w:bCs/>
                <w:sz w:val="24"/>
                <w:szCs w:val="24"/>
                <w:rtl/>
              </w:rPr>
              <w:t>مخرجات التعلم المطلوبة</w:t>
            </w:r>
          </w:p>
        </w:tc>
        <w:tc>
          <w:tcPr>
            <w:tcW w:w="1652" w:type="dxa"/>
            <w:shd w:val="clear" w:color="auto" w:fill="EAEDF1" w:themeFill="text2" w:themeFillTint="1A"/>
            <w:vAlign w:val="center"/>
          </w:tcPr>
          <w:p w:rsidR="00E603FF" w:rsidRPr="00861C91" w:rsidRDefault="00E603FF" w:rsidP="00E603FF">
            <w:pPr>
              <w:bidi/>
              <w:spacing w:line="276" w:lineRule="auto"/>
              <w:jc w:val="center"/>
              <w:rPr>
                <w:rFonts w:asciiTheme="minorBidi" w:hAnsiTheme="minorBidi" w:cs="Arial"/>
                <w:b/>
                <w:bCs/>
                <w:sz w:val="24"/>
                <w:szCs w:val="24"/>
                <w:rtl/>
              </w:rPr>
            </w:pPr>
            <w:r w:rsidRPr="00861C91">
              <w:rPr>
                <w:rFonts w:asciiTheme="minorBidi" w:hAnsiTheme="minorBidi" w:cs="Arial" w:hint="cs"/>
                <w:b/>
                <w:bCs/>
                <w:sz w:val="24"/>
                <w:szCs w:val="24"/>
                <w:rtl/>
              </w:rPr>
              <w:t>إسم الوحدة أو الموضوع</w:t>
            </w:r>
          </w:p>
        </w:tc>
        <w:tc>
          <w:tcPr>
            <w:tcW w:w="1146" w:type="dxa"/>
            <w:shd w:val="clear" w:color="auto" w:fill="EAEDF1" w:themeFill="text2" w:themeFillTint="1A"/>
            <w:vAlign w:val="center"/>
          </w:tcPr>
          <w:p w:rsidR="00E603FF" w:rsidRPr="00861C91" w:rsidRDefault="00E603FF" w:rsidP="00E603FF">
            <w:pPr>
              <w:bidi/>
              <w:spacing w:line="276" w:lineRule="auto"/>
              <w:jc w:val="center"/>
              <w:rPr>
                <w:rFonts w:asciiTheme="minorBidi" w:hAnsiTheme="minorBidi" w:cs="Arial"/>
                <w:b/>
                <w:bCs/>
                <w:sz w:val="24"/>
                <w:szCs w:val="24"/>
                <w:rtl/>
              </w:rPr>
            </w:pPr>
            <w:r w:rsidRPr="00861C91">
              <w:rPr>
                <w:rFonts w:asciiTheme="minorBidi" w:hAnsiTheme="minorBidi" w:cs="Arial" w:hint="cs"/>
                <w:b/>
                <w:bCs/>
                <w:sz w:val="24"/>
                <w:szCs w:val="24"/>
                <w:rtl/>
              </w:rPr>
              <w:t>طريقة التعلم</w:t>
            </w:r>
          </w:p>
        </w:tc>
        <w:tc>
          <w:tcPr>
            <w:tcW w:w="1399" w:type="dxa"/>
            <w:shd w:val="clear" w:color="auto" w:fill="EAEDF1" w:themeFill="text2" w:themeFillTint="1A"/>
            <w:vAlign w:val="center"/>
          </w:tcPr>
          <w:p w:rsidR="00E603FF" w:rsidRPr="00861C91" w:rsidRDefault="00E603FF" w:rsidP="00E603FF">
            <w:pPr>
              <w:bidi/>
              <w:spacing w:line="276" w:lineRule="auto"/>
              <w:jc w:val="center"/>
              <w:rPr>
                <w:rFonts w:asciiTheme="minorBidi" w:hAnsiTheme="minorBidi" w:cs="Arial"/>
                <w:b/>
                <w:bCs/>
                <w:sz w:val="24"/>
                <w:szCs w:val="24"/>
                <w:rtl/>
              </w:rPr>
            </w:pPr>
            <w:r w:rsidRPr="00861C91">
              <w:rPr>
                <w:rFonts w:asciiTheme="minorBidi" w:hAnsiTheme="minorBidi" w:cs="Arial" w:hint="cs"/>
                <w:b/>
                <w:bCs/>
                <w:sz w:val="24"/>
                <w:szCs w:val="24"/>
                <w:rtl/>
              </w:rPr>
              <w:t>طريقة التقييم</w:t>
            </w:r>
          </w:p>
        </w:tc>
      </w:tr>
      <w:tr w:rsidR="00122393" w:rsidTr="00266022">
        <w:trPr>
          <w:trHeight w:val="228"/>
        </w:trPr>
        <w:tc>
          <w:tcPr>
            <w:tcW w:w="943"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lang w:bidi="ar-IQ"/>
              </w:rPr>
            </w:pPr>
            <w:r w:rsidRPr="00396F84">
              <w:rPr>
                <w:rFonts w:ascii="Calibri" w:eastAsia="Calibri" w:hAnsi="Calibri" w:cs="Arial"/>
                <w:lang w:bidi="ar-IQ"/>
              </w:rPr>
              <w:t>1</w:t>
            </w:r>
          </w:p>
        </w:tc>
        <w:tc>
          <w:tcPr>
            <w:tcW w:w="992"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lang w:bidi="ar-IQ"/>
              </w:rPr>
            </w:pPr>
            <w:r>
              <w:rPr>
                <w:rFonts w:ascii="Calibri" w:eastAsia="Calibri" w:hAnsi="Calibri" w:cs="Arial" w:hint="cs"/>
                <w:rtl/>
                <w:lang w:bidi="ar-IQ"/>
              </w:rPr>
              <w:t>2</w:t>
            </w:r>
          </w:p>
        </w:tc>
        <w:tc>
          <w:tcPr>
            <w:tcW w:w="2884" w:type="dxa"/>
            <w:gridSpan w:val="4"/>
            <w:shd w:val="clear" w:color="auto" w:fill="EAEDF1" w:themeFill="text2" w:themeFillTint="1A"/>
          </w:tcPr>
          <w:p w:rsidR="00122393" w:rsidRPr="00B10318" w:rsidRDefault="00122393" w:rsidP="00122393">
            <w:pPr>
              <w:jc w:val="both"/>
            </w:pPr>
            <w:r w:rsidRPr="00B10318">
              <w:t>An introduction to the subject of instruments and measurements, with a historical overview of it</w:t>
            </w:r>
          </w:p>
        </w:tc>
        <w:tc>
          <w:tcPr>
            <w:tcW w:w="1652" w:type="dxa"/>
            <w:shd w:val="clear" w:color="auto" w:fill="EAEDF1" w:themeFill="text2" w:themeFillTint="1A"/>
          </w:tcPr>
          <w:p w:rsidR="00122393" w:rsidRPr="00474CA7" w:rsidRDefault="00122393" w:rsidP="00122393">
            <w:pPr>
              <w:jc w:val="both"/>
            </w:pPr>
            <w:r w:rsidRPr="00474CA7">
              <w:t>International system of units , Systems of Units and Standards of Measurement,  Systems of units</w:t>
            </w:r>
          </w:p>
        </w:tc>
        <w:tc>
          <w:tcPr>
            <w:tcW w:w="1146"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1399"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22393" w:rsidTr="00266022">
        <w:trPr>
          <w:trHeight w:val="228"/>
        </w:trPr>
        <w:tc>
          <w:tcPr>
            <w:tcW w:w="943"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lang w:bidi="ar-IQ"/>
              </w:rPr>
            </w:pPr>
            <w:r w:rsidRPr="00396F84">
              <w:rPr>
                <w:rFonts w:ascii="Calibri" w:eastAsia="Calibri" w:hAnsi="Calibri" w:cs="Arial"/>
                <w:lang w:bidi="ar-IQ"/>
              </w:rPr>
              <w:t>2</w:t>
            </w:r>
          </w:p>
        </w:tc>
        <w:tc>
          <w:tcPr>
            <w:tcW w:w="992"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lang w:bidi="ar-IQ"/>
              </w:rPr>
            </w:pPr>
            <w:r>
              <w:rPr>
                <w:rFonts w:ascii="Calibri" w:eastAsia="Calibri" w:hAnsi="Calibri" w:cs="Arial" w:hint="cs"/>
                <w:rtl/>
                <w:lang w:bidi="ar-IQ"/>
              </w:rPr>
              <w:t>2</w:t>
            </w:r>
          </w:p>
        </w:tc>
        <w:tc>
          <w:tcPr>
            <w:tcW w:w="2884" w:type="dxa"/>
            <w:gridSpan w:val="4"/>
            <w:shd w:val="clear" w:color="auto" w:fill="EAEDF1" w:themeFill="text2" w:themeFillTint="1A"/>
          </w:tcPr>
          <w:p w:rsidR="00122393" w:rsidRPr="00B10318" w:rsidRDefault="00122393" w:rsidP="00122393">
            <w:pPr>
              <w:jc w:val="both"/>
            </w:pPr>
            <w:r w:rsidRPr="00B10318">
              <w:t>Work in the field of time and frequency for electrical devices</w:t>
            </w:r>
          </w:p>
        </w:tc>
        <w:tc>
          <w:tcPr>
            <w:tcW w:w="1652" w:type="dxa"/>
            <w:shd w:val="clear" w:color="auto" w:fill="EAEDF1" w:themeFill="text2" w:themeFillTint="1A"/>
          </w:tcPr>
          <w:p w:rsidR="00122393" w:rsidRPr="00474CA7" w:rsidRDefault="00122393" w:rsidP="00122393">
            <w:pPr>
              <w:jc w:val="both"/>
            </w:pPr>
            <w:r w:rsidRPr="00474CA7">
              <w:t>electrical standard,  time and frequency standards,  IEEE standards Small Signal Diode Model</w:t>
            </w:r>
          </w:p>
        </w:tc>
        <w:tc>
          <w:tcPr>
            <w:tcW w:w="1146"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1399"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22393" w:rsidTr="00266022">
        <w:trPr>
          <w:trHeight w:val="228"/>
        </w:trPr>
        <w:tc>
          <w:tcPr>
            <w:tcW w:w="943"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lang w:bidi="ar-IQ"/>
              </w:rPr>
            </w:pPr>
            <w:r w:rsidRPr="00396F84">
              <w:rPr>
                <w:rFonts w:ascii="Calibri" w:eastAsia="Calibri" w:hAnsi="Calibri" w:cs="Arial"/>
                <w:lang w:bidi="ar-IQ"/>
              </w:rPr>
              <w:t>3</w:t>
            </w:r>
          </w:p>
        </w:tc>
        <w:tc>
          <w:tcPr>
            <w:tcW w:w="992"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lang w:bidi="ar-IQ"/>
              </w:rPr>
            </w:pPr>
            <w:r>
              <w:rPr>
                <w:rFonts w:ascii="Calibri" w:eastAsia="Calibri" w:hAnsi="Calibri" w:cs="Arial" w:hint="cs"/>
                <w:rtl/>
                <w:lang w:bidi="ar-IQ"/>
              </w:rPr>
              <w:t>2</w:t>
            </w:r>
          </w:p>
        </w:tc>
        <w:tc>
          <w:tcPr>
            <w:tcW w:w="2884" w:type="dxa"/>
            <w:gridSpan w:val="4"/>
            <w:shd w:val="clear" w:color="auto" w:fill="EAEDF1" w:themeFill="text2" w:themeFillTint="1A"/>
          </w:tcPr>
          <w:p w:rsidR="00122393" w:rsidRPr="00B10318" w:rsidRDefault="00122393" w:rsidP="00122393">
            <w:pPr>
              <w:jc w:val="both"/>
            </w:pPr>
          </w:p>
        </w:tc>
        <w:tc>
          <w:tcPr>
            <w:tcW w:w="1652" w:type="dxa"/>
            <w:shd w:val="clear" w:color="auto" w:fill="EAEDF1" w:themeFill="text2" w:themeFillTint="1A"/>
          </w:tcPr>
          <w:p w:rsidR="00122393" w:rsidRPr="00474CA7" w:rsidRDefault="00122393" w:rsidP="00122393">
            <w:pPr>
              <w:jc w:val="both"/>
            </w:pPr>
            <w:r w:rsidRPr="00474CA7">
              <w:t>Other Diode types:</w:t>
            </w:r>
          </w:p>
        </w:tc>
        <w:tc>
          <w:tcPr>
            <w:tcW w:w="1146"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1399"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22393" w:rsidTr="00266022">
        <w:trPr>
          <w:trHeight w:val="228"/>
        </w:trPr>
        <w:tc>
          <w:tcPr>
            <w:tcW w:w="943"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rtl/>
                <w:lang w:bidi="ar-SY"/>
              </w:rPr>
            </w:pPr>
            <w:r w:rsidRPr="00396F84">
              <w:rPr>
                <w:rFonts w:ascii="Calibri" w:eastAsia="Calibri" w:hAnsi="Calibri" w:cs="Arial"/>
                <w:lang w:bidi="ar-IQ"/>
              </w:rPr>
              <w:t>4</w:t>
            </w:r>
          </w:p>
        </w:tc>
        <w:tc>
          <w:tcPr>
            <w:tcW w:w="992"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lang w:bidi="ar-IQ"/>
              </w:rPr>
            </w:pPr>
            <w:r>
              <w:rPr>
                <w:rFonts w:ascii="Calibri" w:eastAsia="Calibri" w:hAnsi="Calibri" w:cs="Arial" w:hint="cs"/>
                <w:rtl/>
                <w:lang w:bidi="ar-IQ"/>
              </w:rPr>
              <w:t>2</w:t>
            </w:r>
          </w:p>
        </w:tc>
        <w:tc>
          <w:tcPr>
            <w:tcW w:w="2884" w:type="dxa"/>
            <w:gridSpan w:val="4"/>
            <w:shd w:val="clear" w:color="auto" w:fill="EAEDF1" w:themeFill="text2" w:themeFillTint="1A"/>
          </w:tcPr>
          <w:p w:rsidR="00122393" w:rsidRPr="00B10318" w:rsidRDefault="00122393" w:rsidP="00122393">
            <w:pPr>
              <w:jc w:val="both"/>
            </w:pPr>
            <w:r w:rsidRPr="00B10318">
              <w:t>An explanation of the general characteristics of measuring devices</w:t>
            </w:r>
          </w:p>
        </w:tc>
        <w:tc>
          <w:tcPr>
            <w:tcW w:w="1652" w:type="dxa"/>
            <w:shd w:val="clear" w:color="auto" w:fill="EAEDF1" w:themeFill="text2" w:themeFillTint="1A"/>
          </w:tcPr>
          <w:p w:rsidR="00122393" w:rsidRPr="00474CA7" w:rsidRDefault="00122393" w:rsidP="00122393">
            <w:pPr>
              <w:jc w:val="both"/>
            </w:pPr>
            <w:r w:rsidRPr="00474CA7">
              <w:t xml:space="preserve">Definitions, accuracy, precision, resolution, composition of measuring system  selection factors and trends </w:t>
            </w:r>
          </w:p>
        </w:tc>
        <w:tc>
          <w:tcPr>
            <w:tcW w:w="1146"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1399"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22393" w:rsidTr="00266022">
        <w:trPr>
          <w:trHeight w:val="228"/>
        </w:trPr>
        <w:tc>
          <w:tcPr>
            <w:tcW w:w="943"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rtl/>
                <w:lang w:bidi="ar-SY"/>
              </w:rPr>
            </w:pPr>
            <w:r w:rsidRPr="00396F84">
              <w:rPr>
                <w:rFonts w:ascii="Calibri" w:eastAsia="Calibri" w:hAnsi="Calibri" w:cs="Arial"/>
                <w:lang w:bidi="ar-IQ"/>
              </w:rPr>
              <w:t>5</w:t>
            </w:r>
          </w:p>
        </w:tc>
        <w:tc>
          <w:tcPr>
            <w:tcW w:w="992"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lang w:bidi="ar-IQ"/>
              </w:rPr>
            </w:pPr>
            <w:r>
              <w:rPr>
                <w:rFonts w:ascii="Calibri" w:eastAsia="Calibri" w:hAnsi="Calibri" w:cs="Arial" w:hint="cs"/>
                <w:rtl/>
                <w:lang w:bidi="ar-IQ"/>
              </w:rPr>
              <w:t>2</w:t>
            </w:r>
          </w:p>
        </w:tc>
        <w:tc>
          <w:tcPr>
            <w:tcW w:w="2884" w:type="dxa"/>
            <w:gridSpan w:val="4"/>
            <w:shd w:val="clear" w:color="auto" w:fill="EAEDF1" w:themeFill="text2" w:themeFillTint="1A"/>
          </w:tcPr>
          <w:p w:rsidR="00122393" w:rsidRPr="00B10318" w:rsidRDefault="00122393" w:rsidP="00122393">
            <w:pPr>
              <w:jc w:val="both"/>
            </w:pPr>
          </w:p>
        </w:tc>
        <w:tc>
          <w:tcPr>
            <w:tcW w:w="1652" w:type="dxa"/>
            <w:shd w:val="clear" w:color="auto" w:fill="EAEDF1" w:themeFill="text2" w:themeFillTint="1A"/>
          </w:tcPr>
          <w:p w:rsidR="00122393" w:rsidRPr="00474CA7" w:rsidRDefault="00122393" w:rsidP="00122393">
            <w:pPr>
              <w:jc w:val="both"/>
            </w:pPr>
            <w:r w:rsidRPr="00474CA7">
              <w:t>Measurement and Error</w:t>
            </w:r>
          </w:p>
        </w:tc>
        <w:tc>
          <w:tcPr>
            <w:tcW w:w="1146"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1399"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22393" w:rsidTr="00266022">
        <w:trPr>
          <w:trHeight w:val="228"/>
        </w:trPr>
        <w:tc>
          <w:tcPr>
            <w:tcW w:w="943"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rtl/>
                <w:lang w:bidi="ar-SY"/>
              </w:rPr>
            </w:pPr>
            <w:r w:rsidRPr="00396F84">
              <w:rPr>
                <w:rFonts w:ascii="Calibri" w:eastAsia="Calibri" w:hAnsi="Calibri" w:cs="Arial"/>
                <w:lang w:bidi="ar-IQ"/>
              </w:rPr>
              <w:t>6</w:t>
            </w:r>
          </w:p>
        </w:tc>
        <w:tc>
          <w:tcPr>
            <w:tcW w:w="992"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lang w:bidi="ar-IQ"/>
              </w:rPr>
            </w:pPr>
            <w:r>
              <w:rPr>
                <w:rFonts w:ascii="Calibri" w:eastAsia="Calibri" w:hAnsi="Calibri" w:cs="Arial" w:hint="cs"/>
                <w:rtl/>
                <w:lang w:bidi="ar-IQ"/>
              </w:rPr>
              <w:t>2</w:t>
            </w:r>
          </w:p>
        </w:tc>
        <w:tc>
          <w:tcPr>
            <w:tcW w:w="2884" w:type="dxa"/>
            <w:gridSpan w:val="4"/>
            <w:shd w:val="clear" w:color="auto" w:fill="EAEDF1" w:themeFill="text2" w:themeFillTint="1A"/>
          </w:tcPr>
          <w:p w:rsidR="00122393" w:rsidRPr="00B10318" w:rsidRDefault="00122393" w:rsidP="00122393">
            <w:pPr>
              <w:jc w:val="both"/>
            </w:pPr>
            <w:r w:rsidRPr="00B10318">
              <w:t>Errors associated with the measurement process</w:t>
            </w:r>
          </w:p>
        </w:tc>
        <w:tc>
          <w:tcPr>
            <w:tcW w:w="1652" w:type="dxa"/>
            <w:shd w:val="clear" w:color="auto" w:fill="EAEDF1" w:themeFill="text2" w:themeFillTint="1A"/>
          </w:tcPr>
          <w:p w:rsidR="00122393" w:rsidRPr="00474CA7" w:rsidRDefault="00122393" w:rsidP="00122393">
            <w:pPr>
              <w:jc w:val="both"/>
            </w:pPr>
            <w:r w:rsidRPr="00474CA7">
              <w:t>types of error: gross, systematic, random, and limiting errors</w:t>
            </w:r>
          </w:p>
        </w:tc>
        <w:tc>
          <w:tcPr>
            <w:tcW w:w="1146"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1399"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22393" w:rsidTr="00266022">
        <w:trPr>
          <w:trHeight w:val="228"/>
        </w:trPr>
        <w:tc>
          <w:tcPr>
            <w:tcW w:w="943"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rtl/>
                <w:lang w:bidi="ar-SY"/>
              </w:rPr>
            </w:pPr>
            <w:r w:rsidRPr="00396F84">
              <w:rPr>
                <w:rFonts w:ascii="Calibri" w:eastAsia="Calibri" w:hAnsi="Calibri" w:cs="Arial"/>
                <w:lang w:bidi="ar-IQ"/>
              </w:rPr>
              <w:t>7</w:t>
            </w:r>
          </w:p>
        </w:tc>
        <w:tc>
          <w:tcPr>
            <w:tcW w:w="992"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rtl/>
              </w:rPr>
            </w:pPr>
            <w:r>
              <w:rPr>
                <w:rFonts w:ascii="Calibri" w:eastAsia="Calibri" w:hAnsi="Calibri" w:cs="Arial" w:hint="cs"/>
                <w:rtl/>
              </w:rPr>
              <w:t>2</w:t>
            </w:r>
          </w:p>
        </w:tc>
        <w:tc>
          <w:tcPr>
            <w:tcW w:w="2884" w:type="dxa"/>
            <w:gridSpan w:val="4"/>
            <w:shd w:val="clear" w:color="auto" w:fill="EAEDF1" w:themeFill="text2" w:themeFillTint="1A"/>
          </w:tcPr>
          <w:p w:rsidR="00122393" w:rsidRPr="00B10318" w:rsidRDefault="00122393" w:rsidP="00122393">
            <w:pPr>
              <w:jc w:val="both"/>
            </w:pPr>
          </w:p>
        </w:tc>
        <w:tc>
          <w:tcPr>
            <w:tcW w:w="1652" w:type="dxa"/>
            <w:shd w:val="clear" w:color="auto" w:fill="EAEDF1" w:themeFill="text2" w:themeFillTint="1A"/>
          </w:tcPr>
          <w:p w:rsidR="00122393" w:rsidRPr="00474CA7" w:rsidRDefault="00122393" w:rsidP="00122393">
            <w:pPr>
              <w:jc w:val="both"/>
            </w:pPr>
            <w:r w:rsidRPr="00474CA7">
              <w:t>Statistical Analysis of Data,  Instruments for Measuring Basic Electrical Parameters</w:t>
            </w:r>
          </w:p>
        </w:tc>
        <w:tc>
          <w:tcPr>
            <w:tcW w:w="1146"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1399"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22393" w:rsidTr="00266022">
        <w:trPr>
          <w:trHeight w:val="228"/>
        </w:trPr>
        <w:tc>
          <w:tcPr>
            <w:tcW w:w="943"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rtl/>
                <w:lang w:bidi="ar-SY"/>
              </w:rPr>
            </w:pPr>
            <w:r w:rsidRPr="00396F84">
              <w:rPr>
                <w:rFonts w:ascii="Calibri" w:eastAsia="Calibri" w:hAnsi="Calibri" w:cs="Arial"/>
                <w:lang w:bidi="ar-IQ"/>
              </w:rPr>
              <w:t>8</w:t>
            </w:r>
          </w:p>
        </w:tc>
        <w:tc>
          <w:tcPr>
            <w:tcW w:w="992"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lang w:bidi="ar-IQ"/>
              </w:rPr>
            </w:pPr>
            <w:r>
              <w:rPr>
                <w:rFonts w:ascii="Calibri" w:eastAsia="Calibri" w:hAnsi="Calibri" w:cs="Arial" w:hint="cs"/>
                <w:rtl/>
                <w:lang w:bidi="ar-IQ"/>
              </w:rPr>
              <w:t>2</w:t>
            </w:r>
          </w:p>
        </w:tc>
        <w:tc>
          <w:tcPr>
            <w:tcW w:w="2884" w:type="dxa"/>
            <w:gridSpan w:val="4"/>
            <w:shd w:val="clear" w:color="auto" w:fill="EAEDF1" w:themeFill="text2" w:themeFillTint="1A"/>
          </w:tcPr>
          <w:p w:rsidR="00122393" w:rsidRPr="00B10318" w:rsidRDefault="00122393" w:rsidP="00122393">
            <w:pPr>
              <w:jc w:val="both"/>
            </w:pPr>
            <w:r w:rsidRPr="00B10318">
              <w:t>Types of errors associated with the measurement process, their causes, and methods of dealing with them</w:t>
            </w:r>
          </w:p>
        </w:tc>
        <w:tc>
          <w:tcPr>
            <w:tcW w:w="1652" w:type="dxa"/>
            <w:shd w:val="clear" w:color="auto" w:fill="EAEDF1" w:themeFill="text2" w:themeFillTint="1A"/>
          </w:tcPr>
          <w:p w:rsidR="00122393" w:rsidRPr="00474CA7" w:rsidRDefault="00122393" w:rsidP="00122393">
            <w:pPr>
              <w:jc w:val="both"/>
            </w:pPr>
            <w:r w:rsidRPr="00474CA7">
              <w:t>Bridges and their Applications</w:t>
            </w:r>
          </w:p>
        </w:tc>
        <w:tc>
          <w:tcPr>
            <w:tcW w:w="1146"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1399"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22393" w:rsidTr="00266022">
        <w:trPr>
          <w:trHeight w:val="228"/>
        </w:trPr>
        <w:tc>
          <w:tcPr>
            <w:tcW w:w="943"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rtl/>
                <w:lang w:bidi="ar-SY"/>
              </w:rPr>
            </w:pPr>
            <w:r w:rsidRPr="00396F84">
              <w:rPr>
                <w:rFonts w:ascii="Calibri" w:eastAsia="Calibri" w:hAnsi="Calibri" w:cs="Arial"/>
                <w:lang w:bidi="ar-IQ"/>
              </w:rPr>
              <w:t>9</w:t>
            </w:r>
          </w:p>
        </w:tc>
        <w:tc>
          <w:tcPr>
            <w:tcW w:w="992"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lang w:bidi="ar-IQ"/>
              </w:rPr>
            </w:pPr>
            <w:r>
              <w:rPr>
                <w:rFonts w:ascii="Calibri" w:eastAsia="Calibri" w:hAnsi="Calibri" w:cs="Arial" w:hint="cs"/>
                <w:rtl/>
                <w:lang w:bidi="ar-IQ"/>
              </w:rPr>
              <w:t>2</w:t>
            </w:r>
          </w:p>
        </w:tc>
        <w:tc>
          <w:tcPr>
            <w:tcW w:w="2884" w:type="dxa"/>
            <w:gridSpan w:val="4"/>
            <w:shd w:val="clear" w:color="auto" w:fill="EAEDF1" w:themeFill="text2" w:themeFillTint="1A"/>
          </w:tcPr>
          <w:p w:rsidR="00122393" w:rsidRPr="00B10318" w:rsidRDefault="00122393" w:rsidP="00122393">
            <w:pPr>
              <w:jc w:val="both"/>
            </w:pPr>
          </w:p>
        </w:tc>
        <w:tc>
          <w:tcPr>
            <w:tcW w:w="1652" w:type="dxa"/>
            <w:shd w:val="clear" w:color="auto" w:fill="EAEDF1" w:themeFill="text2" w:themeFillTint="1A"/>
          </w:tcPr>
          <w:p w:rsidR="00122393" w:rsidRPr="00474CA7" w:rsidRDefault="00122393" w:rsidP="00122393">
            <w:pPr>
              <w:jc w:val="both"/>
            </w:pPr>
            <w:r w:rsidRPr="00474CA7">
              <w:t>Oscilloscopes</w:t>
            </w:r>
          </w:p>
        </w:tc>
        <w:tc>
          <w:tcPr>
            <w:tcW w:w="1146"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1399"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22393" w:rsidTr="00266022">
        <w:trPr>
          <w:trHeight w:val="228"/>
        </w:trPr>
        <w:tc>
          <w:tcPr>
            <w:tcW w:w="943"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rtl/>
                <w:lang w:bidi="ar-SY"/>
              </w:rPr>
            </w:pPr>
            <w:r w:rsidRPr="00396F84">
              <w:rPr>
                <w:rFonts w:ascii="Calibri" w:eastAsia="Calibri" w:hAnsi="Calibri" w:cs="Arial"/>
                <w:lang w:bidi="ar-IQ"/>
              </w:rPr>
              <w:t>10</w:t>
            </w:r>
          </w:p>
        </w:tc>
        <w:tc>
          <w:tcPr>
            <w:tcW w:w="992"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lang w:bidi="ar-IQ"/>
              </w:rPr>
            </w:pPr>
            <w:r>
              <w:rPr>
                <w:rFonts w:ascii="Calibri" w:eastAsia="Calibri" w:hAnsi="Calibri" w:cs="Arial" w:hint="cs"/>
                <w:rtl/>
                <w:lang w:bidi="ar-IQ"/>
              </w:rPr>
              <w:t>2</w:t>
            </w:r>
          </w:p>
        </w:tc>
        <w:tc>
          <w:tcPr>
            <w:tcW w:w="2884" w:type="dxa"/>
            <w:gridSpan w:val="4"/>
            <w:shd w:val="clear" w:color="auto" w:fill="EAEDF1" w:themeFill="text2" w:themeFillTint="1A"/>
          </w:tcPr>
          <w:p w:rsidR="00122393" w:rsidRPr="00B10318" w:rsidRDefault="00122393" w:rsidP="00122393">
            <w:pPr>
              <w:jc w:val="both"/>
            </w:pPr>
            <w:r w:rsidRPr="00B10318">
              <w:t>Statistical analysis of data extracted from electrical measuring devices</w:t>
            </w:r>
          </w:p>
        </w:tc>
        <w:tc>
          <w:tcPr>
            <w:tcW w:w="1652" w:type="dxa"/>
            <w:shd w:val="clear" w:color="auto" w:fill="EAEDF1" w:themeFill="text2" w:themeFillTint="1A"/>
          </w:tcPr>
          <w:p w:rsidR="00122393" w:rsidRPr="00474CA7" w:rsidRDefault="00122393" w:rsidP="00122393">
            <w:pPr>
              <w:jc w:val="both"/>
            </w:pPr>
            <w:r w:rsidRPr="00474CA7">
              <w:t>Transducers: Position, pressure, velocity, acceleration, force, torque, temperature, Photosensitive transducers</w:t>
            </w:r>
          </w:p>
        </w:tc>
        <w:tc>
          <w:tcPr>
            <w:tcW w:w="1146"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1399"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22393" w:rsidTr="00266022">
        <w:trPr>
          <w:trHeight w:val="228"/>
        </w:trPr>
        <w:tc>
          <w:tcPr>
            <w:tcW w:w="943"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rtl/>
                <w:lang w:bidi="ar-SY"/>
              </w:rPr>
            </w:pPr>
            <w:r w:rsidRPr="00396F84">
              <w:rPr>
                <w:rFonts w:ascii="Calibri" w:eastAsia="Calibri" w:hAnsi="Calibri" w:cs="Arial"/>
                <w:lang w:bidi="ar-IQ"/>
              </w:rPr>
              <w:t>11</w:t>
            </w:r>
          </w:p>
        </w:tc>
        <w:tc>
          <w:tcPr>
            <w:tcW w:w="992"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lang w:bidi="ar-IQ"/>
              </w:rPr>
            </w:pPr>
            <w:r>
              <w:rPr>
                <w:rFonts w:ascii="Calibri" w:eastAsia="Calibri" w:hAnsi="Calibri" w:cs="Arial" w:hint="cs"/>
                <w:rtl/>
                <w:lang w:bidi="ar-IQ"/>
              </w:rPr>
              <w:t>2</w:t>
            </w:r>
          </w:p>
        </w:tc>
        <w:tc>
          <w:tcPr>
            <w:tcW w:w="2884" w:type="dxa"/>
            <w:gridSpan w:val="4"/>
            <w:shd w:val="clear" w:color="auto" w:fill="EAEDF1" w:themeFill="text2" w:themeFillTint="1A"/>
          </w:tcPr>
          <w:p w:rsidR="00122393" w:rsidRPr="00B10318" w:rsidRDefault="00122393" w:rsidP="00122393">
            <w:pPr>
              <w:jc w:val="both"/>
            </w:pPr>
          </w:p>
        </w:tc>
        <w:tc>
          <w:tcPr>
            <w:tcW w:w="1652" w:type="dxa"/>
            <w:shd w:val="clear" w:color="auto" w:fill="EAEDF1" w:themeFill="text2" w:themeFillTint="1A"/>
          </w:tcPr>
          <w:p w:rsidR="00122393" w:rsidRPr="00474CA7" w:rsidRDefault="00122393" w:rsidP="00122393">
            <w:pPr>
              <w:jc w:val="both"/>
            </w:pPr>
            <w:r w:rsidRPr="00474CA7">
              <w:t>Data Recording Instruments</w:t>
            </w:r>
          </w:p>
        </w:tc>
        <w:tc>
          <w:tcPr>
            <w:tcW w:w="1146"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1399"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22393" w:rsidTr="00266022">
        <w:trPr>
          <w:trHeight w:val="228"/>
        </w:trPr>
        <w:tc>
          <w:tcPr>
            <w:tcW w:w="943"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rtl/>
                <w:lang w:bidi="ar-SY"/>
              </w:rPr>
            </w:pPr>
            <w:r w:rsidRPr="00396F84">
              <w:rPr>
                <w:rFonts w:ascii="Calibri" w:eastAsia="Calibri" w:hAnsi="Calibri" w:cs="Arial"/>
                <w:lang w:bidi="ar-IQ"/>
              </w:rPr>
              <w:t>12</w:t>
            </w:r>
          </w:p>
        </w:tc>
        <w:tc>
          <w:tcPr>
            <w:tcW w:w="992"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lang w:bidi="ar-IQ"/>
              </w:rPr>
            </w:pPr>
            <w:r>
              <w:rPr>
                <w:rFonts w:ascii="Calibri" w:eastAsia="Calibri" w:hAnsi="Calibri" w:cs="Arial" w:hint="cs"/>
                <w:rtl/>
                <w:lang w:bidi="ar-IQ"/>
              </w:rPr>
              <w:t>2</w:t>
            </w:r>
          </w:p>
        </w:tc>
        <w:tc>
          <w:tcPr>
            <w:tcW w:w="2884" w:type="dxa"/>
            <w:gridSpan w:val="4"/>
            <w:shd w:val="clear" w:color="auto" w:fill="EAEDF1" w:themeFill="text2" w:themeFillTint="1A"/>
          </w:tcPr>
          <w:p w:rsidR="00122393" w:rsidRPr="00B10318" w:rsidRDefault="00122393" w:rsidP="00122393">
            <w:pPr>
              <w:jc w:val="both"/>
            </w:pPr>
            <w:r w:rsidRPr="00B10318">
              <w:t>Electric bridge and methods of using it in measurements</w:t>
            </w:r>
          </w:p>
        </w:tc>
        <w:tc>
          <w:tcPr>
            <w:tcW w:w="1652" w:type="dxa"/>
            <w:shd w:val="clear" w:color="auto" w:fill="EAEDF1" w:themeFill="text2" w:themeFillTint="1A"/>
          </w:tcPr>
          <w:p w:rsidR="00122393" w:rsidRPr="00474CA7" w:rsidRDefault="00122393" w:rsidP="00122393">
            <w:pPr>
              <w:jc w:val="both"/>
            </w:pPr>
            <w:r w:rsidRPr="00474CA7">
              <w:t>Noise: Limits to sensitivity, accuracy &amp; speed in both analog and digital systems.</w:t>
            </w:r>
          </w:p>
        </w:tc>
        <w:tc>
          <w:tcPr>
            <w:tcW w:w="1146"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1399"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22393" w:rsidTr="00266022">
        <w:trPr>
          <w:trHeight w:val="228"/>
        </w:trPr>
        <w:tc>
          <w:tcPr>
            <w:tcW w:w="943"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rtl/>
                <w:lang w:bidi="ar-SY"/>
              </w:rPr>
            </w:pPr>
            <w:r w:rsidRPr="00396F84">
              <w:rPr>
                <w:rFonts w:ascii="Calibri" w:eastAsia="Calibri" w:hAnsi="Calibri" w:cs="Arial"/>
                <w:lang w:bidi="ar-IQ"/>
              </w:rPr>
              <w:t>13</w:t>
            </w:r>
          </w:p>
        </w:tc>
        <w:tc>
          <w:tcPr>
            <w:tcW w:w="992"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lang w:bidi="ar-IQ"/>
              </w:rPr>
            </w:pPr>
            <w:r>
              <w:rPr>
                <w:rFonts w:ascii="Calibri" w:eastAsia="Calibri" w:hAnsi="Calibri" w:cs="Arial" w:hint="cs"/>
                <w:rtl/>
                <w:lang w:bidi="ar-IQ"/>
              </w:rPr>
              <w:t>2</w:t>
            </w:r>
          </w:p>
        </w:tc>
        <w:tc>
          <w:tcPr>
            <w:tcW w:w="2884" w:type="dxa"/>
            <w:gridSpan w:val="4"/>
            <w:shd w:val="clear" w:color="auto" w:fill="EAEDF1" w:themeFill="text2" w:themeFillTint="1A"/>
          </w:tcPr>
          <w:p w:rsidR="00122393" w:rsidRPr="00B10318" w:rsidRDefault="00122393" w:rsidP="00122393">
            <w:pPr>
              <w:jc w:val="both"/>
            </w:pPr>
          </w:p>
        </w:tc>
        <w:tc>
          <w:tcPr>
            <w:tcW w:w="1652" w:type="dxa"/>
            <w:shd w:val="clear" w:color="auto" w:fill="EAEDF1" w:themeFill="text2" w:themeFillTint="1A"/>
          </w:tcPr>
          <w:p w:rsidR="00122393" w:rsidRPr="00474CA7" w:rsidRDefault="00122393" w:rsidP="00122393">
            <w:pPr>
              <w:jc w:val="both"/>
            </w:pPr>
            <w:r w:rsidRPr="00474CA7">
              <w:t>S/N enhancement techniques</w:t>
            </w:r>
          </w:p>
        </w:tc>
        <w:tc>
          <w:tcPr>
            <w:tcW w:w="1146"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1399"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22393" w:rsidTr="00266022">
        <w:trPr>
          <w:trHeight w:val="228"/>
        </w:trPr>
        <w:tc>
          <w:tcPr>
            <w:tcW w:w="943"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rtl/>
                <w:lang w:bidi="ar-SY"/>
              </w:rPr>
            </w:pPr>
            <w:r w:rsidRPr="00396F84">
              <w:rPr>
                <w:rFonts w:ascii="Calibri" w:eastAsia="Calibri" w:hAnsi="Calibri" w:cs="Arial"/>
                <w:lang w:bidi="ar-IQ"/>
              </w:rPr>
              <w:t>14</w:t>
            </w:r>
          </w:p>
        </w:tc>
        <w:tc>
          <w:tcPr>
            <w:tcW w:w="992"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lang w:bidi="ar-IQ"/>
              </w:rPr>
            </w:pPr>
            <w:r>
              <w:rPr>
                <w:rFonts w:ascii="Calibri" w:eastAsia="Calibri" w:hAnsi="Calibri" w:cs="Arial" w:hint="cs"/>
                <w:rtl/>
                <w:lang w:bidi="ar-IQ"/>
              </w:rPr>
              <w:t>2</w:t>
            </w:r>
          </w:p>
        </w:tc>
        <w:tc>
          <w:tcPr>
            <w:tcW w:w="2884" w:type="dxa"/>
            <w:gridSpan w:val="4"/>
            <w:shd w:val="clear" w:color="auto" w:fill="EAEDF1" w:themeFill="text2" w:themeFillTint="1A"/>
          </w:tcPr>
          <w:p w:rsidR="00122393" w:rsidRPr="00B10318" w:rsidRDefault="00122393" w:rsidP="00122393">
            <w:pPr>
              <w:jc w:val="both"/>
            </w:pPr>
            <w:proofErr w:type="spellStart"/>
            <w:r w:rsidRPr="00B10318">
              <w:t>Osloscope</w:t>
            </w:r>
            <w:proofErr w:type="spellEnd"/>
            <w:r w:rsidRPr="00B10318">
              <w:t xml:space="preserve"> device, its origin and method of use</w:t>
            </w:r>
          </w:p>
        </w:tc>
        <w:tc>
          <w:tcPr>
            <w:tcW w:w="1652" w:type="dxa"/>
            <w:shd w:val="clear" w:color="auto" w:fill="EAEDF1" w:themeFill="text2" w:themeFillTint="1A"/>
          </w:tcPr>
          <w:p w:rsidR="00122393" w:rsidRPr="00474CA7" w:rsidRDefault="00122393" w:rsidP="00122393">
            <w:pPr>
              <w:jc w:val="both"/>
            </w:pPr>
            <w:r w:rsidRPr="00474CA7">
              <w:t>Computer-based Instrumentation and Measurement</w:t>
            </w:r>
          </w:p>
        </w:tc>
        <w:tc>
          <w:tcPr>
            <w:tcW w:w="1146"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1399"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122393" w:rsidTr="00266022">
        <w:trPr>
          <w:trHeight w:val="228"/>
        </w:trPr>
        <w:tc>
          <w:tcPr>
            <w:tcW w:w="943"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rtl/>
                <w:lang w:bidi="ar-SY"/>
              </w:rPr>
            </w:pPr>
            <w:r w:rsidRPr="00396F84">
              <w:rPr>
                <w:rFonts w:ascii="Calibri" w:eastAsia="Calibri" w:hAnsi="Calibri" w:cs="Arial"/>
                <w:lang w:bidi="ar-IQ"/>
              </w:rPr>
              <w:t>15</w:t>
            </w:r>
          </w:p>
        </w:tc>
        <w:tc>
          <w:tcPr>
            <w:tcW w:w="992" w:type="dxa"/>
            <w:shd w:val="clear" w:color="auto" w:fill="EAEDF1" w:themeFill="text2" w:themeFillTint="1A"/>
            <w:vAlign w:val="center"/>
          </w:tcPr>
          <w:p w:rsidR="00122393" w:rsidRPr="00396F84" w:rsidRDefault="00122393" w:rsidP="00122393">
            <w:pPr>
              <w:spacing w:after="138" w:line="276" w:lineRule="auto"/>
              <w:rPr>
                <w:rFonts w:ascii="Calibri" w:eastAsia="Calibri" w:hAnsi="Calibri" w:cs="Arial"/>
                <w:rtl/>
                <w:lang w:bidi="ar-IQ"/>
              </w:rPr>
            </w:pPr>
            <w:r>
              <w:rPr>
                <w:rFonts w:ascii="Calibri" w:eastAsia="Calibri" w:hAnsi="Calibri" w:cs="Arial" w:hint="cs"/>
                <w:rtl/>
                <w:lang w:bidi="ar-IQ"/>
              </w:rPr>
              <w:t>2</w:t>
            </w:r>
          </w:p>
        </w:tc>
        <w:tc>
          <w:tcPr>
            <w:tcW w:w="2884" w:type="dxa"/>
            <w:gridSpan w:val="4"/>
            <w:shd w:val="clear" w:color="auto" w:fill="EAEDF1" w:themeFill="text2" w:themeFillTint="1A"/>
          </w:tcPr>
          <w:p w:rsidR="00122393" w:rsidRPr="00B10318" w:rsidRDefault="00122393" w:rsidP="00122393">
            <w:pPr>
              <w:jc w:val="both"/>
            </w:pPr>
          </w:p>
        </w:tc>
        <w:tc>
          <w:tcPr>
            <w:tcW w:w="1652" w:type="dxa"/>
            <w:shd w:val="clear" w:color="auto" w:fill="EAEDF1" w:themeFill="text2" w:themeFillTint="1A"/>
          </w:tcPr>
          <w:p w:rsidR="00122393" w:rsidRPr="00474CA7" w:rsidRDefault="00122393" w:rsidP="00122393">
            <w:pPr>
              <w:jc w:val="both"/>
            </w:pPr>
            <w:r w:rsidRPr="00474CA7">
              <w:t>International system of units , Systems of Units and Standards of Measurement,  Systems of units</w:t>
            </w:r>
          </w:p>
        </w:tc>
        <w:tc>
          <w:tcPr>
            <w:tcW w:w="1146"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1399" w:type="dxa"/>
            <w:shd w:val="clear" w:color="auto" w:fill="EAEDF1" w:themeFill="text2" w:themeFillTint="1A"/>
            <w:vAlign w:val="center"/>
          </w:tcPr>
          <w:p w:rsidR="00122393" w:rsidRPr="00953EC7" w:rsidRDefault="00122393" w:rsidP="00122393">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E603FF" w:rsidTr="00122393">
        <w:tc>
          <w:tcPr>
            <w:tcW w:w="9016" w:type="dxa"/>
            <w:gridSpan w:val="9"/>
            <w:shd w:val="clear" w:color="auto" w:fill="DEEAF6" w:themeFill="accent1" w:themeFillTint="33"/>
          </w:tcPr>
          <w:p w:rsidR="00E603FF" w:rsidRPr="00861C91" w:rsidRDefault="00E603FF" w:rsidP="00E603FF">
            <w:pPr>
              <w:pStyle w:val="ListParagraph"/>
              <w:numPr>
                <w:ilvl w:val="0"/>
                <w:numId w:val="1"/>
              </w:numPr>
              <w:bidi/>
              <w:spacing w:after="0" w:line="276" w:lineRule="auto"/>
              <w:ind w:left="624"/>
              <w:rPr>
                <w:rFonts w:asciiTheme="minorBidi" w:hAnsiTheme="minorBidi" w:cs="Arial"/>
                <w:b/>
                <w:bCs/>
                <w:sz w:val="32"/>
                <w:szCs w:val="32"/>
                <w:rtl/>
              </w:rPr>
            </w:pPr>
            <w:r>
              <w:rPr>
                <w:rFonts w:asciiTheme="minorBidi" w:hAnsiTheme="minorBidi" w:cs="Arial" w:hint="cs"/>
                <w:b/>
                <w:bCs/>
                <w:sz w:val="32"/>
                <w:szCs w:val="32"/>
                <w:rtl/>
              </w:rPr>
              <w:t>تقييم المقرر</w:t>
            </w:r>
          </w:p>
        </w:tc>
      </w:tr>
      <w:tr w:rsidR="00E603FF" w:rsidTr="00122393">
        <w:tc>
          <w:tcPr>
            <w:tcW w:w="9016" w:type="dxa"/>
            <w:gridSpan w:val="9"/>
          </w:tcPr>
          <w:p w:rsidR="00E603FF" w:rsidRPr="00A1175E" w:rsidRDefault="00E603FF" w:rsidP="00E603FF">
            <w:pPr>
              <w:bidi/>
              <w:spacing w:line="276" w:lineRule="auto"/>
              <w:rPr>
                <w:rFonts w:asciiTheme="minorBidi" w:hAnsiTheme="minorBidi" w:cs="Arial"/>
                <w:sz w:val="28"/>
                <w:szCs w:val="28"/>
                <w:rtl/>
              </w:rPr>
            </w:pPr>
            <w:r w:rsidRPr="00A1175E">
              <w:rPr>
                <w:rFonts w:asciiTheme="minorBidi" w:hAnsiTheme="minorBidi" w:cs="Arial"/>
                <w:sz w:val="28"/>
                <w:szCs w:val="28"/>
                <w:rtl/>
              </w:rPr>
              <w:t xml:space="preserve">توزيع الدرجة من </w:t>
            </w:r>
            <w:r w:rsidRPr="00A1175E">
              <w:rPr>
                <w:rFonts w:asciiTheme="minorBidi" w:hAnsiTheme="minorBidi" w:cs="Arial" w:hint="cs"/>
                <w:sz w:val="28"/>
                <w:szCs w:val="28"/>
                <w:rtl/>
              </w:rPr>
              <w:t>100</w:t>
            </w:r>
            <w:r w:rsidRPr="00A1175E">
              <w:rPr>
                <w:rFonts w:asciiTheme="minorBidi" w:hAnsiTheme="minorBidi" w:cs="Arial"/>
                <w:sz w:val="28"/>
                <w:szCs w:val="28"/>
                <w:rtl/>
              </w:rPr>
              <w:t xml:space="preserve"> على وفق المهام المكلف بها الطالب مثل التحضير اليومي والامتحانات اليومية والشفوية والشهرية</w:t>
            </w:r>
            <w:r w:rsidRPr="00A1175E">
              <w:rPr>
                <w:rFonts w:asciiTheme="minorBidi" w:hAnsiTheme="minorBidi" w:cs="Arial" w:hint="cs"/>
                <w:sz w:val="28"/>
                <w:szCs w:val="28"/>
                <w:rtl/>
              </w:rPr>
              <w:t xml:space="preserve"> </w:t>
            </w:r>
            <w:r w:rsidRPr="00A1175E">
              <w:rPr>
                <w:rFonts w:asciiTheme="minorBidi" w:hAnsiTheme="minorBidi" w:cs="Arial"/>
                <w:sz w:val="28"/>
                <w:szCs w:val="28"/>
                <w:rtl/>
              </w:rPr>
              <w:t>والتحريرية والتقارير .... الخ</w:t>
            </w:r>
          </w:p>
        </w:tc>
      </w:tr>
      <w:tr w:rsidR="00E603FF" w:rsidTr="00122393">
        <w:tc>
          <w:tcPr>
            <w:tcW w:w="9016" w:type="dxa"/>
            <w:gridSpan w:val="9"/>
            <w:shd w:val="clear" w:color="auto" w:fill="DEEAF6" w:themeFill="accent1" w:themeFillTint="33"/>
          </w:tcPr>
          <w:p w:rsidR="00E603FF" w:rsidRPr="00861C91" w:rsidRDefault="00E603FF" w:rsidP="00E603FF">
            <w:pPr>
              <w:pStyle w:val="ListParagraph"/>
              <w:numPr>
                <w:ilvl w:val="0"/>
                <w:numId w:val="1"/>
              </w:numPr>
              <w:bidi/>
              <w:spacing w:after="0" w:line="276" w:lineRule="auto"/>
              <w:ind w:left="624"/>
              <w:rPr>
                <w:rFonts w:asciiTheme="minorBidi" w:hAnsiTheme="minorBidi" w:cs="Arial"/>
                <w:b/>
                <w:bCs/>
                <w:sz w:val="32"/>
                <w:szCs w:val="32"/>
                <w:rtl/>
              </w:rPr>
            </w:pPr>
            <w:r>
              <w:rPr>
                <w:rFonts w:asciiTheme="minorBidi" w:hAnsiTheme="minorBidi" w:cs="Arial" w:hint="cs"/>
                <w:b/>
                <w:bCs/>
                <w:sz w:val="32"/>
                <w:szCs w:val="32"/>
                <w:rtl/>
              </w:rPr>
              <w:t>مصادر التعلم والتدريس</w:t>
            </w:r>
          </w:p>
        </w:tc>
      </w:tr>
      <w:tr w:rsidR="00E603FF" w:rsidTr="00122393">
        <w:tc>
          <w:tcPr>
            <w:tcW w:w="3991" w:type="dxa"/>
            <w:gridSpan w:val="5"/>
          </w:tcPr>
          <w:p w:rsidR="00E603FF" w:rsidRPr="00861C91" w:rsidRDefault="00E603FF" w:rsidP="00E603FF">
            <w:pPr>
              <w:bidi/>
              <w:spacing w:line="276" w:lineRule="auto"/>
              <w:rPr>
                <w:rFonts w:asciiTheme="minorBidi" w:hAnsiTheme="minorBidi" w:cs="Arial"/>
                <w:sz w:val="28"/>
                <w:szCs w:val="28"/>
                <w:rtl/>
              </w:rPr>
            </w:pPr>
            <w:r w:rsidRPr="00861C91">
              <w:rPr>
                <w:rFonts w:asciiTheme="minorBidi" w:hAnsiTheme="minorBidi" w:cs="Arial" w:hint="cs"/>
                <w:sz w:val="28"/>
                <w:szCs w:val="28"/>
                <w:rtl/>
              </w:rPr>
              <w:t>الكتب المقررة المطلوبة (المنهجية إن وجدت)</w:t>
            </w:r>
          </w:p>
        </w:tc>
        <w:tc>
          <w:tcPr>
            <w:tcW w:w="5025" w:type="dxa"/>
            <w:gridSpan w:val="4"/>
          </w:tcPr>
          <w:p w:rsidR="00122393" w:rsidRPr="00687A8E" w:rsidRDefault="00122393" w:rsidP="00122393">
            <w:pPr>
              <w:pStyle w:val="TableParagraph"/>
              <w:rPr>
                <w:sz w:val="28"/>
                <w:szCs w:val="28"/>
              </w:rPr>
            </w:pPr>
            <w:r w:rsidRPr="00687A8E">
              <w:rPr>
                <w:rFonts w:hint="cs"/>
                <w:sz w:val="28"/>
                <w:szCs w:val="28"/>
                <w:rtl/>
              </w:rPr>
              <w:t>1</w:t>
            </w:r>
            <w:r w:rsidRPr="00687A8E">
              <w:rPr>
                <w:sz w:val="28"/>
                <w:szCs w:val="28"/>
              </w:rPr>
              <w:t>. Alan S Morris,2001, Measurement and</w:t>
            </w:r>
          </w:p>
          <w:p w:rsidR="00122393" w:rsidRPr="00687A8E" w:rsidRDefault="00122393" w:rsidP="00122393">
            <w:pPr>
              <w:pStyle w:val="TableParagraph"/>
              <w:rPr>
                <w:sz w:val="28"/>
                <w:szCs w:val="28"/>
              </w:rPr>
            </w:pPr>
            <w:r w:rsidRPr="00687A8E">
              <w:rPr>
                <w:sz w:val="28"/>
                <w:szCs w:val="28"/>
              </w:rPr>
              <w:t xml:space="preserve">Instrumentation Principles </w:t>
            </w:r>
            <w:proofErr w:type="gramStart"/>
            <w:r w:rsidRPr="00687A8E">
              <w:rPr>
                <w:sz w:val="28"/>
                <w:szCs w:val="28"/>
              </w:rPr>
              <w:t>third</w:t>
            </w:r>
            <w:proofErr w:type="gramEnd"/>
            <w:r w:rsidRPr="00687A8E">
              <w:rPr>
                <w:sz w:val="28"/>
                <w:szCs w:val="28"/>
              </w:rPr>
              <w:t xml:space="preserve"> Edition </w:t>
            </w:r>
          </w:p>
          <w:p w:rsidR="00E603FF" w:rsidRPr="00D97F25" w:rsidRDefault="00122393" w:rsidP="00122393">
            <w:pPr>
              <w:spacing w:line="276" w:lineRule="auto"/>
              <w:rPr>
                <w:rFonts w:asciiTheme="minorBidi" w:hAnsiTheme="minorBidi"/>
                <w:sz w:val="24"/>
                <w:szCs w:val="24"/>
                <w:rtl/>
                <w:lang w:val="en-GB"/>
              </w:rPr>
            </w:pPr>
            <w:r w:rsidRPr="00687A8E">
              <w:rPr>
                <w:sz w:val="28"/>
                <w:szCs w:val="28"/>
              </w:rPr>
              <w:t xml:space="preserve">2-Dominique </w:t>
            </w:r>
            <w:proofErr w:type="spellStart"/>
            <w:r w:rsidRPr="00687A8E">
              <w:rPr>
                <w:sz w:val="28"/>
                <w:szCs w:val="28"/>
              </w:rPr>
              <w:t>Placko</w:t>
            </w:r>
            <w:proofErr w:type="spellEnd"/>
            <w:r w:rsidRPr="00687A8E">
              <w:rPr>
                <w:sz w:val="28"/>
                <w:szCs w:val="28"/>
              </w:rPr>
              <w:t>, 2007 , Fundamentals of Instrumentation and Measurement, ISTE Ltd</w:t>
            </w:r>
          </w:p>
        </w:tc>
      </w:tr>
      <w:tr w:rsidR="00E603FF" w:rsidTr="00122393">
        <w:tc>
          <w:tcPr>
            <w:tcW w:w="3991" w:type="dxa"/>
            <w:gridSpan w:val="5"/>
          </w:tcPr>
          <w:p w:rsidR="00E603FF" w:rsidRPr="00861C91" w:rsidRDefault="00E603FF" w:rsidP="00E603FF">
            <w:pPr>
              <w:bidi/>
              <w:spacing w:line="276" w:lineRule="auto"/>
              <w:rPr>
                <w:rFonts w:asciiTheme="minorBidi" w:hAnsiTheme="minorBidi" w:cs="Arial"/>
                <w:sz w:val="28"/>
                <w:szCs w:val="28"/>
                <w:rtl/>
              </w:rPr>
            </w:pPr>
            <w:r w:rsidRPr="00861C91">
              <w:rPr>
                <w:rFonts w:asciiTheme="minorBidi" w:hAnsiTheme="minorBidi" w:cs="Arial" w:hint="cs"/>
                <w:sz w:val="28"/>
                <w:szCs w:val="28"/>
                <w:rtl/>
              </w:rPr>
              <w:t>المراجع الرئيسية (المصادر)</w:t>
            </w:r>
          </w:p>
        </w:tc>
        <w:tc>
          <w:tcPr>
            <w:tcW w:w="5025" w:type="dxa"/>
            <w:gridSpan w:val="4"/>
          </w:tcPr>
          <w:p w:rsidR="00122393" w:rsidRPr="00357DB0" w:rsidRDefault="00122393" w:rsidP="00122393">
            <w:pPr>
              <w:pStyle w:val="TableParagraph"/>
              <w:rPr>
                <w:sz w:val="28"/>
              </w:rPr>
            </w:pPr>
            <w:r w:rsidRPr="00687A8E">
              <w:rPr>
                <w:sz w:val="28"/>
                <w:lang w:val="en"/>
              </w:rPr>
              <w:t>College library to obtain additional sources for the curriculum.</w:t>
            </w:r>
          </w:p>
          <w:p w:rsidR="00E603FF" w:rsidRPr="00A1175E" w:rsidRDefault="00122393" w:rsidP="00122393">
            <w:pPr>
              <w:spacing w:line="276" w:lineRule="auto"/>
              <w:rPr>
                <w:rFonts w:asciiTheme="minorBidi" w:hAnsiTheme="minorBidi"/>
                <w:b/>
                <w:bCs/>
                <w:sz w:val="24"/>
                <w:szCs w:val="24"/>
                <w:rtl/>
              </w:rPr>
            </w:pPr>
            <w:r w:rsidRPr="00357DB0">
              <w:rPr>
                <w:sz w:val="28"/>
              </w:rPr>
              <w:t xml:space="preserve">• </w:t>
            </w:r>
            <w:r w:rsidRPr="00687A8E">
              <w:rPr>
                <w:sz w:val="28"/>
                <w:lang w:val="en"/>
              </w:rPr>
              <w:t>Check scientific websites to see recent developments in the subject.</w:t>
            </w:r>
          </w:p>
        </w:tc>
      </w:tr>
      <w:tr w:rsidR="00E603FF" w:rsidTr="00122393">
        <w:tc>
          <w:tcPr>
            <w:tcW w:w="3991" w:type="dxa"/>
            <w:gridSpan w:val="5"/>
          </w:tcPr>
          <w:p w:rsidR="00E603FF" w:rsidRPr="00861C91" w:rsidRDefault="00E603FF" w:rsidP="00E603FF">
            <w:pPr>
              <w:bidi/>
              <w:spacing w:line="276" w:lineRule="auto"/>
              <w:rPr>
                <w:rFonts w:asciiTheme="minorBidi" w:hAnsiTheme="minorBidi" w:cs="Arial"/>
                <w:sz w:val="28"/>
                <w:szCs w:val="28"/>
                <w:rtl/>
              </w:rPr>
            </w:pPr>
            <w:r w:rsidRPr="00861C91">
              <w:rPr>
                <w:rFonts w:asciiTheme="minorBidi" w:hAnsiTheme="minorBidi" w:cs="Arial" w:hint="cs"/>
                <w:sz w:val="28"/>
                <w:szCs w:val="28"/>
                <w:rtl/>
              </w:rPr>
              <w:t>الكتب والمراجع الساندة التي يوصى بها (المجلات العلمية، التقارير ....)</w:t>
            </w:r>
          </w:p>
        </w:tc>
        <w:tc>
          <w:tcPr>
            <w:tcW w:w="5025" w:type="dxa"/>
            <w:gridSpan w:val="4"/>
          </w:tcPr>
          <w:p w:rsidR="00E603FF" w:rsidRPr="00122393" w:rsidRDefault="00122393" w:rsidP="00122393">
            <w:pPr>
              <w:pStyle w:val="ListParagraph"/>
              <w:widowControl w:val="0"/>
              <w:numPr>
                <w:ilvl w:val="0"/>
                <w:numId w:val="4"/>
              </w:numPr>
              <w:autoSpaceDE w:val="0"/>
              <w:autoSpaceDN w:val="0"/>
              <w:spacing w:before="160" w:line="240" w:lineRule="auto"/>
              <w:ind w:left="508"/>
              <w:contextualSpacing w:val="0"/>
              <w:jc w:val="both"/>
              <w:rPr>
                <w:sz w:val="24"/>
                <w:szCs w:val="24"/>
                <w:rtl/>
              </w:rPr>
            </w:pPr>
            <w:r w:rsidRPr="007E32D5">
              <w:rPr>
                <w:sz w:val="24"/>
                <w:szCs w:val="24"/>
                <w:lang w:val="en"/>
              </w:rPr>
              <w:t>All solid scientific journals that are related to the broad concept of the subject of control.</w:t>
            </w:r>
          </w:p>
        </w:tc>
      </w:tr>
      <w:tr w:rsidR="00122393" w:rsidTr="005C3752">
        <w:tc>
          <w:tcPr>
            <w:tcW w:w="3991" w:type="dxa"/>
            <w:gridSpan w:val="5"/>
          </w:tcPr>
          <w:p w:rsidR="00122393" w:rsidRPr="00861C91" w:rsidRDefault="00122393" w:rsidP="00122393">
            <w:pPr>
              <w:bidi/>
              <w:spacing w:line="276" w:lineRule="auto"/>
              <w:rPr>
                <w:rFonts w:asciiTheme="minorBidi" w:hAnsiTheme="minorBidi" w:cs="Arial"/>
                <w:sz w:val="28"/>
                <w:szCs w:val="28"/>
                <w:rtl/>
              </w:rPr>
            </w:pPr>
            <w:bookmarkStart w:id="0" w:name="_GoBack" w:colFirst="1" w:colLast="1"/>
            <w:r w:rsidRPr="00861C91">
              <w:rPr>
                <w:rFonts w:asciiTheme="minorBidi" w:hAnsiTheme="minorBidi" w:cs="Arial" w:hint="cs"/>
                <w:sz w:val="28"/>
                <w:szCs w:val="28"/>
                <w:rtl/>
              </w:rPr>
              <w:t>المراجع الإلكترونية، مواقع الإنترنت</w:t>
            </w:r>
          </w:p>
        </w:tc>
        <w:tc>
          <w:tcPr>
            <w:tcW w:w="5025" w:type="dxa"/>
            <w:gridSpan w:val="4"/>
            <w:vAlign w:val="center"/>
          </w:tcPr>
          <w:p w:rsidR="00122393" w:rsidRDefault="00122393" w:rsidP="00122393">
            <w:pPr>
              <w:pStyle w:val="TableParagraph"/>
              <w:rPr>
                <w:sz w:val="28"/>
              </w:rPr>
            </w:pPr>
            <w:proofErr w:type="spellStart"/>
            <w:r w:rsidRPr="00916199">
              <w:rPr>
                <w:sz w:val="24"/>
                <w:szCs w:val="24"/>
              </w:rPr>
              <w:t>Prithwiraj</w:t>
            </w:r>
            <w:proofErr w:type="spellEnd"/>
            <w:r w:rsidRPr="00916199">
              <w:rPr>
                <w:sz w:val="24"/>
                <w:szCs w:val="24"/>
              </w:rPr>
              <w:t xml:space="preserve"> </w:t>
            </w:r>
            <w:proofErr w:type="spellStart"/>
            <w:r w:rsidRPr="00916199">
              <w:rPr>
                <w:sz w:val="24"/>
                <w:szCs w:val="24"/>
              </w:rPr>
              <w:t>Purkait</w:t>
            </w:r>
            <w:proofErr w:type="spellEnd"/>
            <w:r w:rsidRPr="00916199">
              <w:rPr>
                <w:sz w:val="24"/>
                <w:szCs w:val="24"/>
              </w:rPr>
              <w:t xml:space="preserve"> , 2013, </w:t>
            </w:r>
            <w:proofErr w:type="spellStart"/>
            <w:r w:rsidRPr="00916199">
              <w:rPr>
                <w:sz w:val="24"/>
                <w:szCs w:val="24"/>
              </w:rPr>
              <w:t>Budhaditya</w:t>
            </w:r>
            <w:proofErr w:type="spellEnd"/>
            <w:r w:rsidRPr="00916199">
              <w:rPr>
                <w:sz w:val="24"/>
                <w:szCs w:val="24"/>
              </w:rPr>
              <w:t xml:space="preserve"> Biswas , </w:t>
            </w:r>
            <w:proofErr w:type="spellStart"/>
            <w:r w:rsidRPr="00916199">
              <w:rPr>
                <w:sz w:val="24"/>
                <w:szCs w:val="24"/>
              </w:rPr>
              <w:t>Santanu</w:t>
            </w:r>
            <w:proofErr w:type="spellEnd"/>
            <w:r w:rsidRPr="00916199">
              <w:rPr>
                <w:sz w:val="24"/>
                <w:szCs w:val="24"/>
              </w:rPr>
              <w:t xml:space="preserve"> Das , Electrical and Electronics Measurements and Instrumentation, McGraw Hill Education</w:t>
            </w:r>
          </w:p>
        </w:tc>
      </w:tr>
      <w:bookmarkEnd w:id="0"/>
    </w:tbl>
    <w:p w:rsidR="00F52E1D" w:rsidRDefault="00F52E1D" w:rsidP="00F52E1D">
      <w:pPr>
        <w:bidi/>
      </w:pPr>
    </w:p>
    <w:p w:rsidR="006D4215" w:rsidRDefault="006D4215"/>
    <w:sectPr w:rsidR="006D4215" w:rsidSect="00F52E1D">
      <w:type w:val="continuous"/>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2BE"/>
    <w:multiLevelType w:val="hybridMultilevel"/>
    <w:tmpl w:val="409A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5D6844"/>
    <w:multiLevelType w:val="multilevel"/>
    <w:tmpl w:val="709A6448"/>
    <w:lvl w:ilvl="0">
      <w:start w:val="1"/>
      <w:numFmt w:val="decimal"/>
      <w:lvlText w:val="%1."/>
      <w:lvlJc w:val="left"/>
      <w:pPr>
        <w:ind w:left="720" w:hanging="360"/>
      </w:pPr>
      <w:rPr>
        <w:b/>
        <w:bCs/>
        <w:strike w:val="0"/>
        <w:sz w:val="20"/>
        <w:szCs w:val="20"/>
        <w:u w:val="none"/>
        <w:lang w:bidi="ar-SA"/>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 w15:restartNumberingAfterBreak="0">
    <w:nsid w:val="68C221FF"/>
    <w:multiLevelType w:val="hybridMultilevel"/>
    <w:tmpl w:val="B0F89B72"/>
    <w:lvl w:ilvl="0" w:tplc="0A1415FE">
      <w:start w:val="1"/>
      <w:numFmt w:val="bullet"/>
      <w:lvlText w:val=""/>
      <w:lvlJc w:val="left"/>
      <w:pPr>
        <w:ind w:left="720" w:hanging="360"/>
      </w:pPr>
      <w:rPr>
        <w:rFonts w:ascii="Wingdings" w:hAnsi="Wingdings" w:hint="default"/>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1D"/>
    <w:rsid w:val="000332C8"/>
    <w:rsid w:val="00056E24"/>
    <w:rsid w:val="00122393"/>
    <w:rsid w:val="00147091"/>
    <w:rsid w:val="00152D85"/>
    <w:rsid w:val="00177949"/>
    <w:rsid w:val="002A329A"/>
    <w:rsid w:val="002A3709"/>
    <w:rsid w:val="003513A1"/>
    <w:rsid w:val="003B3515"/>
    <w:rsid w:val="0053345B"/>
    <w:rsid w:val="005842F8"/>
    <w:rsid w:val="006A3B75"/>
    <w:rsid w:val="006D4215"/>
    <w:rsid w:val="00735953"/>
    <w:rsid w:val="0078359D"/>
    <w:rsid w:val="007F26FD"/>
    <w:rsid w:val="00854733"/>
    <w:rsid w:val="00970274"/>
    <w:rsid w:val="00B46FD1"/>
    <w:rsid w:val="00B9449B"/>
    <w:rsid w:val="00CC3229"/>
    <w:rsid w:val="00D85E9C"/>
    <w:rsid w:val="00D97F25"/>
    <w:rsid w:val="00DC71FC"/>
    <w:rsid w:val="00E603FF"/>
    <w:rsid w:val="00F52E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BA6E"/>
  <w15:chartTrackingRefBased/>
  <w15:docId w15:val="{DA2AF5EE-4F45-4828-9FD0-2BD33419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Bidi" w:eastAsiaTheme="minorHAnsi" w:hAnsiTheme="majorBidi" w:cstheme="majorBidi"/>
        <w:sz w:val="28"/>
        <w:szCs w:val="28"/>
        <w:lang w:val="en-US" w:eastAsia="en-US" w:bidi="ar-SA"/>
      </w:rPr>
    </w:rPrDefault>
    <w:pPrDefault>
      <w:pPr>
        <w:bidi/>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E1D"/>
    <w:pPr>
      <w:bidi w:val="0"/>
      <w:spacing w:after="160" w:line="259" w:lineRule="auto"/>
      <w:jc w:val="left"/>
    </w:pPr>
    <w:rPr>
      <w:rFonts w:asciiTheme="minorHAnsi" w:hAnsiTheme="minorHAnsi" w:cstheme="minorBidi"/>
      <w:kern w:val="2"/>
      <w:sz w:val="22"/>
      <w:szCs w:val="22"/>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1D"/>
    <w:pPr>
      <w:ind w:left="720"/>
      <w:contextualSpacing/>
    </w:pPr>
  </w:style>
  <w:style w:type="table" w:styleId="TableGrid">
    <w:name w:val="Table Grid"/>
    <w:basedOn w:val="TableNormal"/>
    <w:uiPriority w:val="39"/>
    <w:rsid w:val="00F52E1D"/>
    <w:pPr>
      <w:bidi w:val="0"/>
      <w:spacing w:line="240" w:lineRule="auto"/>
      <w:jc w:val="left"/>
    </w:pPr>
    <w:rPr>
      <w:rFonts w:ascii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22393"/>
    <w:pPr>
      <w:widowControl w:val="0"/>
      <w:autoSpaceDE w:val="0"/>
      <w:autoSpaceDN w:val="0"/>
      <w:spacing w:after="0"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1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Mounir</dc:creator>
  <cp:keywords/>
  <dc:description/>
  <cp:lastModifiedBy>Mounir</cp:lastModifiedBy>
  <cp:revision>3</cp:revision>
  <dcterms:created xsi:type="dcterms:W3CDTF">2024-04-30T14:54:00Z</dcterms:created>
  <dcterms:modified xsi:type="dcterms:W3CDTF">2024-05-02T18:50:00Z</dcterms:modified>
</cp:coreProperties>
</file>